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7250458D" w:rsidR="00D55468" w:rsidRDefault="00D529E0" w:rsidP="00574317">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FE8F2B0" w14:textId="27CE7354"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38F408AC" w14:textId="3A6563FC" w:rsidR="00D55468" w:rsidRPr="00D529E0" w:rsidRDefault="008D2FF8" w:rsidP="005D487F">
      <w:pPr>
        <w:ind w:right="-2"/>
        <w:jc w:val="both"/>
        <w:rPr>
          <w:rFonts w:ascii="Arial" w:hAnsi="Arial" w:cs="Arial"/>
          <w:color w:val="5B5B5F"/>
          <w:sz w:val="22"/>
          <w:szCs w:val="22"/>
        </w:rPr>
      </w:pPr>
      <w:r>
        <w:rPr>
          <w:rFonts w:ascii="Arial" w:eastAsia="Calibri" w:hAnsi="Arial" w:cs="Arial"/>
          <w:bCs/>
          <w:sz w:val="22"/>
          <w:szCs w:val="22"/>
          <w:lang w:eastAsia="en-US"/>
        </w:rPr>
        <w:t>“</w:t>
      </w:r>
      <w:r w:rsidR="005C597F" w:rsidRPr="005C597F">
        <w:rPr>
          <w:rFonts w:ascii="Arial" w:eastAsia="Calibri" w:hAnsi="Arial" w:cs="Arial"/>
          <w:bCs/>
          <w:sz w:val="22"/>
          <w:szCs w:val="22"/>
          <w:lang w:eastAsia="en-US"/>
        </w:rPr>
        <w:t>Contratação de empresa para aquisição de equipamentos permanentes para a estruturação da Farmácia Básica, através do programa Qualifar SUS – (PROGRAMA NACIONAL DE QUALIFICAÇÃO DA ASSISTÊNCIA FARMACÊUTICA), através da PORTARIA GM/MS Nº 4.986/2024, conforme especificações do Termo de Referência</w:t>
      </w:r>
      <w:r>
        <w:rPr>
          <w:rFonts w:ascii="Arial" w:hAnsi="Arial" w:cs="Arial"/>
          <w:color w:val="5B5B5F"/>
          <w:sz w:val="22"/>
          <w:szCs w:val="22"/>
        </w:rPr>
        <w:t>”</w:t>
      </w:r>
    </w:p>
    <w:p w14:paraId="04FD888D" w14:textId="77777777" w:rsidR="00D55468" w:rsidRDefault="00D55468" w:rsidP="00574317">
      <w:pPr>
        <w:ind w:right="-2"/>
        <w:jc w:val="center"/>
        <w:rPr>
          <w:rFonts w:ascii="Arial" w:hAnsi="Arial" w:cs="Arial"/>
          <w:color w:val="5B5B5F"/>
          <w:sz w:val="22"/>
          <w:szCs w:val="22"/>
        </w:rPr>
      </w:pP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4EC8591" w14:textId="4455127C" w:rsidR="00D55468" w:rsidRPr="00D529E0" w:rsidRDefault="00D55468" w:rsidP="00574317">
      <w:pPr>
        <w:ind w:right="-2"/>
        <w:jc w:val="center"/>
        <w:rPr>
          <w:rFonts w:ascii="Arial" w:hAnsi="Arial" w:cs="Arial"/>
          <w:b/>
          <w:bCs/>
          <w:color w:val="5B5B5F"/>
          <w:sz w:val="22"/>
          <w:szCs w:val="22"/>
        </w:rPr>
      </w:pPr>
      <w:r w:rsidRPr="00D529E0">
        <w:rPr>
          <w:rFonts w:ascii="Arial" w:hAnsi="Arial" w:cs="Arial"/>
          <w:b/>
          <w:bCs/>
          <w:color w:val="5B5B5F"/>
          <w:sz w:val="22"/>
          <w:szCs w:val="22"/>
        </w:rPr>
        <w:t xml:space="preserve">R$ </w:t>
      </w:r>
      <w:r w:rsidR="005C597F">
        <w:rPr>
          <w:rFonts w:ascii="Arial" w:hAnsi="Arial" w:cs="Arial"/>
          <w:b/>
          <w:bCs/>
          <w:color w:val="5B5B5F"/>
          <w:sz w:val="22"/>
          <w:szCs w:val="22"/>
        </w:rPr>
        <w:t>35.564,87</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0FB608D1"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557CFFFC" w14:textId="00C49421" w:rsidR="00D55468" w:rsidRPr="00D529E0" w:rsidRDefault="00D55468" w:rsidP="00574317">
      <w:pPr>
        <w:ind w:right="-2"/>
        <w:jc w:val="center"/>
        <w:rPr>
          <w:rFonts w:ascii="Arial" w:hAnsi="Arial" w:cs="Arial"/>
          <w:b/>
          <w:bCs/>
          <w:color w:val="5B5B5F"/>
          <w:sz w:val="22"/>
          <w:szCs w:val="22"/>
        </w:rPr>
      </w:pPr>
      <w:r w:rsidRPr="00D529E0">
        <w:rPr>
          <w:rFonts w:ascii="Arial" w:hAnsi="Arial" w:cs="Arial"/>
          <w:color w:val="5B5B5F"/>
          <w:sz w:val="22"/>
          <w:szCs w:val="22"/>
        </w:rPr>
        <w:t xml:space="preserve">Dia </w:t>
      </w:r>
      <w:r w:rsidR="004D5C97">
        <w:rPr>
          <w:rFonts w:ascii="Arial" w:hAnsi="Arial" w:cs="Arial"/>
          <w:color w:val="5B5B5F"/>
          <w:sz w:val="22"/>
          <w:szCs w:val="22"/>
        </w:rPr>
        <w:t>27</w:t>
      </w:r>
      <w:r w:rsidRPr="00D529E0">
        <w:rPr>
          <w:rFonts w:ascii="Arial" w:hAnsi="Arial" w:cs="Arial"/>
          <w:b/>
          <w:bCs/>
          <w:color w:val="5B5B5F"/>
          <w:sz w:val="22"/>
          <w:szCs w:val="22"/>
        </w:rPr>
        <w:t>/</w:t>
      </w:r>
      <w:r w:rsidR="005C597F">
        <w:rPr>
          <w:rFonts w:ascii="Arial" w:hAnsi="Arial" w:cs="Arial"/>
          <w:b/>
          <w:bCs/>
          <w:color w:val="5B5B5F"/>
          <w:sz w:val="22"/>
          <w:szCs w:val="22"/>
        </w:rPr>
        <w:t>10</w:t>
      </w:r>
      <w:r w:rsidRPr="00D529E0">
        <w:rPr>
          <w:rFonts w:ascii="Arial" w:hAnsi="Arial" w:cs="Arial"/>
          <w:b/>
          <w:bCs/>
          <w:color w:val="5B5B5F"/>
          <w:sz w:val="22"/>
          <w:szCs w:val="22"/>
        </w:rPr>
        <w:t>/202</w:t>
      </w:r>
      <w:r w:rsidR="00EE5905">
        <w:rPr>
          <w:rFonts w:ascii="Arial" w:hAnsi="Arial" w:cs="Arial"/>
          <w:b/>
          <w:bCs/>
          <w:color w:val="5B5B5F"/>
          <w:sz w:val="22"/>
          <w:szCs w:val="22"/>
        </w:rPr>
        <w:t>5</w:t>
      </w:r>
      <w:r w:rsidRPr="00D529E0">
        <w:rPr>
          <w:rFonts w:ascii="Arial" w:hAnsi="Arial" w:cs="Arial"/>
          <w:b/>
          <w:bCs/>
          <w:color w:val="5B5B5F"/>
          <w:sz w:val="22"/>
          <w:szCs w:val="22"/>
        </w:rPr>
        <w:t xml:space="preserve"> </w:t>
      </w:r>
      <w:r w:rsidRPr="00D529E0">
        <w:rPr>
          <w:rFonts w:ascii="Arial" w:hAnsi="Arial" w:cs="Arial"/>
          <w:color w:val="5B5B5F"/>
          <w:sz w:val="22"/>
          <w:szCs w:val="22"/>
        </w:rPr>
        <w:t xml:space="preserve">às </w:t>
      </w:r>
      <w:r w:rsidR="00EE5905">
        <w:rPr>
          <w:rFonts w:ascii="Arial" w:hAnsi="Arial" w:cs="Arial"/>
          <w:color w:val="5B5B5F"/>
          <w:sz w:val="22"/>
          <w:szCs w:val="22"/>
        </w:rPr>
        <w:t>09</w:t>
      </w:r>
      <w:r w:rsidRPr="00D529E0">
        <w:rPr>
          <w:rFonts w:ascii="Arial" w:hAnsi="Arial" w:cs="Arial"/>
          <w:b/>
          <w:bCs/>
          <w:color w:val="5B5B5F"/>
          <w:sz w:val="22"/>
          <w:szCs w:val="22"/>
        </w:rPr>
        <w:t>h</w:t>
      </w:r>
      <w:r w:rsidR="00EE5905">
        <w:rPr>
          <w:rFonts w:ascii="Arial" w:hAnsi="Arial" w:cs="Arial"/>
          <w:b/>
          <w:bCs/>
          <w:color w:val="5B5B5F"/>
          <w:sz w:val="22"/>
          <w:szCs w:val="22"/>
        </w:rPr>
        <w:t>00</w:t>
      </w:r>
      <w:r w:rsidRPr="00D529E0">
        <w:rPr>
          <w:rFonts w:ascii="Arial" w:hAnsi="Arial" w:cs="Arial"/>
          <w:b/>
          <w:bCs/>
          <w:color w:val="5B5B5F"/>
          <w:sz w:val="22"/>
          <w:szCs w:val="22"/>
        </w:rPr>
        <w:t xml:space="preserve"> (horário de Brasília)</w:t>
      </w:r>
    </w:p>
    <w:p w14:paraId="37753A05" w14:textId="77777777" w:rsidR="00D55468" w:rsidRDefault="00D55468" w:rsidP="00574317">
      <w:pPr>
        <w:ind w:right="-2"/>
        <w:jc w:val="center"/>
        <w:rPr>
          <w:rFonts w:ascii="Arial" w:hAnsi="Arial" w:cs="Arial"/>
          <w:b/>
          <w:bCs/>
          <w:color w:val="5B5B5F"/>
          <w:sz w:val="22"/>
          <w:szCs w:val="22"/>
        </w:rPr>
      </w:pPr>
    </w:p>
    <w:p w14:paraId="25834952" w14:textId="77777777" w:rsidR="001B50FA" w:rsidRPr="00D529E0" w:rsidRDefault="001B50FA" w:rsidP="00574317">
      <w:pPr>
        <w:ind w:right="-2"/>
        <w:jc w:val="center"/>
        <w:rPr>
          <w:rFonts w:ascii="Arial" w:hAnsi="Arial" w:cs="Arial"/>
          <w:b/>
          <w:bCs/>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Pr="00D529E0" w:rsidRDefault="00D55468" w:rsidP="00574317">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2307344D" w14:textId="5140130A"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5C597F">
        <w:rPr>
          <w:rFonts w:ascii="Arial" w:hAnsi="Arial" w:cs="Arial"/>
          <w:color w:val="595959" w:themeColor="text1" w:themeTint="A6"/>
          <w:sz w:val="22"/>
          <w:szCs w:val="22"/>
        </w:rPr>
        <w:t>por</w:t>
      </w:r>
      <w:r w:rsidR="000033EC">
        <w:rPr>
          <w:rFonts w:ascii="Arial" w:hAnsi="Arial" w:cs="Arial"/>
          <w:color w:val="595959" w:themeColor="text1" w:themeTint="A6"/>
          <w:sz w:val="22"/>
          <w:szCs w:val="22"/>
        </w:rPr>
        <w:t xml:space="preserve"> </w:t>
      </w:r>
      <w:r w:rsidRPr="00D529E0">
        <w:rPr>
          <w:rFonts w:ascii="Arial" w:hAnsi="Arial" w:cs="Arial"/>
          <w:color w:val="595959" w:themeColor="text1" w:themeTint="A6"/>
          <w:sz w:val="22"/>
          <w:szCs w:val="22"/>
        </w:rPr>
        <w:t>item</w:t>
      </w:r>
    </w:p>
    <w:p w14:paraId="643C84F1" w14:textId="77777777" w:rsidR="00D529E0" w:rsidRDefault="00D529E0" w:rsidP="00574317">
      <w:pPr>
        <w:ind w:right="-2"/>
        <w:jc w:val="center"/>
        <w:rPr>
          <w:rFonts w:ascii="Arial" w:hAnsi="Arial" w:cs="Arial"/>
          <w:sz w:val="22"/>
          <w:szCs w:val="22"/>
        </w:rPr>
      </w:pP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Pr="00D529E0" w:rsidRDefault="00D55468" w:rsidP="00574317">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3B60FD55" w14:textId="231766CD" w:rsidR="002B1781" w:rsidRDefault="001B50FA" w:rsidP="002B1781">
      <w:pPr>
        <w:jc w:val="center"/>
        <w:rPr>
          <w:rFonts w:ascii="Arial" w:hAnsi="Arial" w:cs="Arial"/>
          <w:b/>
          <w:bCs/>
          <w:color w:val="5B5B5F"/>
          <w:sz w:val="22"/>
          <w:szCs w:val="22"/>
        </w:rPr>
      </w:pPr>
      <w:r>
        <w:rPr>
          <w:rFonts w:ascii="Arial" w:hAnsi="Arial" w:cs="Arial"/>
          <w:b/>
          <w:bCs/>
          <w:color w:val="5B5B5F"/>
          <w:sz w:val="22"/>
          <w:szCs w:val="22"/>
        </w:rPr>
        <w:t xml:space="preserve">Exclusivo para </w:t>
      </w:r>
      <w:r w:rsidR="002B1781">
        <w:rPr>
          <w:rFonts w:ascii="Arial" w:hAnsi="Arial" w:cs="Arial"/>
          <w:b/>
          <w:bCs/>
          <w:color w:val="5B5B5F"/>
          <w:sz w:val="22"/>
          <w:szCs w:val="22"/>
        </w:rPr>
        <w:t>ME/EPPs, lc 123/06</w:t>
      </w:r>
      <w:r w:rsidR="0025265D">
        <w:rPr>
          <w:rFonts w:ascii="Arial" w:hAnsi="Arial" w:cs="Arial"/>
          <w:b/>
          <w:bCs/>
          <w:color w:val="5B5B5F"/>
          <w:sz w:val="22"/>
          <w:szCs w:val="22"/>
        </w:rPr>
        <w:t>, sem prioridade</w:t>
      </w:r>
      <w:r w:rsidR="002B1781">
        <w:rPr>
          <w:rFonts w:ascii="Arial" w:hAnsi="Arial" w:cs="Arial"/>
          <w:b/>
          <w:bCs/>
          <w:color w:val="5B5B5F"/>
          <w:sz w:val="22"/>
          <w:szCs w:val="22"/>
        </w:rPr>
        <w:t>;</w:t>
      </w:r>
    </w:p>
    <w:p w14:paraId="12E38B09" w14:textId="77777777" w:rsidR="002B1781" w:rsidRDefault="002B1781" w:rsidP="002B1781">
      <w:pPr>
        <w:jc w:val="center"/>
        <w:rPr>
          <w:rFonts w:ascii="Arial" w:hAnsi="Arial" w:cs="Arial"/>
          <w:b/>
          <w:bCs/>
          <w:color w:val="405CA1"/>
          <w:sz w:val="22"/>
          <w:szCs w:val="22"/>
        </w:rPr>
      </w:pPr>
    </w:p>
    <w:p w14:paraId="1E01233D" w14:textId="77777777" w:rsidR="0025265D" w:rsidRDefault="0025265D" w:rsidP="002B1781">
      <w:pPr>
        <w:pStyle w:val="NormalWeb"/>
        <w:spacing w:before="0" w:beforeAutospacing="0" w:after="0" w:afterAutospacing="0"/>
        <w:ind w:left="4536"/>
        <w:jc w:val="both"/>
        <w:rPr>
          <w:rFonts w:ascii="Arial" w:hAnsi="Arial" w:cs="Arial"/>
          <w:i/>
          <w:color w:val="000000"/>
          <w:sz w:val="22"/>
          <w:szCs w:val="22"/>
        </w:rPr>
      </w:pPr>
    </w:p>
    <w:p w14:paraId="4711C8D0" w14:textId="48FFF259" w:rsidR="002B1781" w:rsidRDefault="002B1781" w:rsidP="002B1781">
      <w:pPr>
        <w:pStyle w:val="NormalWeb"/>
        <w:spacing w:before="0" w:beforeAutospacing="0" w:after="0" w:afterAutospacing="0"/>
        <w:ind w:left="4536"/>
        <w:jc w:val="both"/>
        <w:rPr>
          <w:rFonts w:ascii="Arial" w:hAnsi="Arial" w:cs="Arial"/>
          <w:i/>
          <w:color w:val="000000"/>
          <w:sz w:val="22"/>
          <w:szCs w:val="22"/>
        </w:rPr>
      </w:pPr>
      <w:r>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17DB59C4" w14:textId="77777777" w:rsidR="00D529E0" w:rsidRPr="00600ADA" w:rsidRDefault="00D529E0" w:rsidP="00D529E0">
      <w:pPr>
        <w:jc w:val="center"/>
        <w:rPr>
          <w:rFonts w:ascii="Arial" w:hAnsi="Arial" w:cs="Arial"/>
          <w:b/>
          <w:bCs/>
          <w:color w:val="5B5B5F"/>
          <w:sz w:val="22"/>
          <w:szCs w:val="22"/>
        </w:rPr>
      </w:pPr>
    </w:p>
    <w:p w14:paraId="59FBFDC2" w14:textId="77777777" w:rsidR="0025265D" w:rsidRDefault="0025265D" w:rsidP="00574317">
      <w:pPr>
        <w:ind w:right="-2"/>
        <w:jc w:val="center"/>
        <w:rPr>
          <w:rFonts w:ascii="Arial" w:hAnsi="Arial" w:cs="Arial"/>
          <w:b/>
          <w:sz w:val="22"/>
          <w:szCs w:val="22"/>
        </w:rPr>
      </w:pPr>
    </w:p>
    <w:p w14:paraId="272948A6" w14:textId="77777777" w:rsidR="0025265D" w:rsidRDefault="0025265D" w:rsidP="00574317">
      <w:pPr>
        <w:ind w:right="-2"/>
        <w:jc w:val="center"/>
        <w:rPr>
          <w:rFonts w:ascii="Arial" w:hAnsi="Arial" w:cs="Arial"/>
          <w:b/>
          <w:sz w:val="22"/>
          <w:szCs w:val="22"/>
        </w:rPr>
      </w:pPr>
    </w:p>
    <w:p w14:paraId="01E64346" w14:textId="77777777" w:rsidR="0025265D" w:rsidRDefault="0025265D" w:rsidP="00574317">
      <w:pPr>
        <w:ind w:right="-2"/>
        <w:jc w:val="center"/>
        <w:rPr>
          <w:rFonts w:ascii="Arial" w:hAnsi="Arial" w:cs="Arial"/>
          <w:b/>
          <w:sz w:val="22"/>
          <w:szCs w:val="22"/>
        </w:rPr>
      </w:pPr>
    </w:p>
    <w:p w14:paraId="5E7C1B43" w14:textId="77777777" w:rsidR="0025265D" w:rsidRDefault="0025265D" w:rsidP="00574317">
      <w:pPr>
        <w:ind w:right="-2"/>
        <w:jc w:val="center"/>
        <w:rPr>
          <w:rFonts w:ascii="Arial" w:hAnsi="Arial" w:cs="Arial"/>
          <w:b/>
          <w:sz w:val="22"/>
          <w:szCs w:val="22"/>
        </w:rPr>
      </w:pPr>
    </w:p>
    <w:p w14:paraId="51934438" w14:textId="77777777" w:rsidR="0025265D" w:rsidRDefault="0025265D" w:rsidP="00574317">
      <w:pPr>
        <w:ind w:right="-2"/>
        <w:jc w:val="center"/>
        <w:rPr>
          <w:rFonts w:ascii="Arial" w:hAnsi="Arial" w:cs="Arial"/>
          <w:b/>
          <w:sz w:val="22"/>
          <w:szCs w:val="22"/>
        </w:rPr>
      </w:pPr>
    </w:p>
    <w:p w14:paraId="1DBF2520" w14:textId="77777777" w:rsidR="0025265D" w:rsidRDefault="0025265D" w:rsidP="00574317">
      <w:pPr>
        <w:ind w:right="-2"/>
        <w:jc w:val="center"/>
        <w:rPr>
          <w:rFonts w:ascii="Arial" w:hAnsi="Arial" w:cs="Arial"/>
          <w:b/>
          <w:sz w:val="22"/>
          <w:szCs w:val="22"/>
        </w:rPr>
      </w:pPr>
    </w:p>
    <w:p w14:paraId="3E05393E" w14:textId="110909E9"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1C1B9179"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B44316" w:rsidRPr="00D529E0">
        <w:rPr>
          <w:rFonts w:ascii="Arial" w:hAnsi="Arial" w:cs="Arial"/>
          <w:b/>
          <w:bCs/>
          <w:sz w:val="22"/>
          <w:szCs w:val="22"/>
        </w:rPr>
        <w:t>0</w:t>
      </w:r>
      <w:r w:rsidR="00F51E2D">
        <w:rPr>
          <w:rFonts w:ascii="Arial" w:hAnsi="Arial" w:cs="Arial"/>
          <w:b/>
          <w:bCs/>
          <w:sz w:val="22"/>
          <w:szCs w:val="22"/>
        </w:rPr>
        <w:t>96</w:t>
      </w:r>
      <w:r w:rsidRPr="00D529E0">
        <w:rPr>
          <w:rFonts w:ascii="Arial" w:hAnsi="Arial" w:cs="Arial"/>
          <w:b/>
          <w:bCs/>
          <w:sz w:val="22"/>
          <w:szCs w:val="22"/>
        </w:rPr>
        <w:t>/</w:t>
      </w:r>
      <w:r w:rsidR="002C4EB0" w:rsidRPr="00D529E0">
        <w:rPr>
          <w:rFonts w:ascii="Arial" w:hAnsi="Arial" w:cs="Arial"/>
          <w:b/>
          <w:bCs/>
          <w:sz w:val="22"/>
          <w:szCs w:val="22"/>
        </w:rPr>
        <w:t>202</w:t>
      </w:r>
      <w:r w:rsidR="00756A54">
        <w:rPr>
          <w:rFonts w:ascii="Arial" w:hAnsi="Arial" w:cs="Arial"/>
          <w:b/>
          <w:bCs/>
          <w:sz w:val="22"/>
          <w:szCs w:val="22"/>
        </w:rPr>
        <w:t>5</w:t>
      </w:r>
    </w:p>
    <w:p w14:paraId="177465B9" w14:textId="2707A6D0"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F51E2D">
        <w:rPr>
          <w:rFonts w:ascii="Arial" w:hAnsi="Arial" w:cs="Arial"/>
          <w:b/>
          <w:bCs/>
          <w:sz w:val="22"/>
          <w:szCs w:val="22"/>
        </w:rPr>
        <w:t>8</w:t>
      </w:r>
      <w:r w:rsidRPr="00D529E0">
        <w:rPr>
          <w:rFonts w:ascii="Arial" w:hAnsi="Arial" w:cs="Arial"/>
          <w:b/>
          <w:bCs/>
          <w:sz w:val="22"/>
          <w:szCs w:val="22"/>
        </w:rPr>
        <w:t>/202</w:t>
      </w:r>
      <w:r w:rsidR="00756A54">
        <w:rPr>
          <w:rFonts w:ascii="Arial" w:hAnsi="Arial" w:cs="Arial"/>
          <w:b/>
          <w:bCs/>
          <w:sz w:val="22"/>
          <w:szCs w:val="22"/>
        </w:rPr>
        <w:t>5</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34378302"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POR ITEM</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3A279783"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4D5C97">
              <w:rPr>
                <w:rFonts w:ascii="Arial" w:eastAsia="Century" w:hAnsi="Arial" w:cs="Arial"/>
                <w:b/>
                <w:sz w:val="22"/>
                <w:szCs w:val="22"/>
                <w:lang w:val="pt-PT" w:eastAsia="en-US"/>
              </w:rPr>
              <w:t>27</w:t>
            </w:r>
            <w:r w:rsidRPr="00D529E0">
              <w:rPr>
                <w:rFonts w:ascii="Arial" w:eastAsia="Century" w:hAnsi="Arial" w:cs="Arial"/>
                <w:bCs/>
                <w:sz w:val="22"/>
                <w:szCs w:val="22"/>
                <w:lang w:val="pt-PT" w:eastAsia="en-US"/>
              </w:rPr>
              <w:t>/</w:t>
            </w:r>
            <w:r w:rsidR="00F51E2D">
              <w:rPr>
                <w:rFonts w:ascii="Arial" w:eastAsia="Century" w:hAnsi="Arial" w:cs="Arial"/>
                <w:bCs/>
                <w:sz w:val="22"/>
                <w:szCs w:val="22"/>
                <w:lang w:val="pt-PT" w:eastAsia="en-US"/>
              </w:rPr>
              <w:t>10</w:t>
            </w:r>
            <w:r w:rsidRPr="00D529E0">
              <w:rPr>
                <w:rFonts w:ascii="Arial" w:eastAsia="Century" w:hAnsi="Arial" w:cs="Arial"/>
                <w:bCs/>
                <w:sz w:val="22"/>
                <w:szCs w:val="22"/>
                <w:lang w:val="pt-PT" w:eastAsia="en-US"/>
              </w:rPr>
              <w:t>/202</w:t>
            </w:r>
            <w:r w:rsidR="00756A54">
              <w:rPr>
                <w:rFonts w:ascii="Arial" w:eastAsia="Century" w:hAnsi="Arial" w:cs="Arial"/>
                <w:bCs/>
                <w:sz w:val="22"/>
                <w:szCs w:val="22"/>
                <w:lang w:val="pt-PT" w:eastAsia="en-US"/>
              </w:rPr>
              <w:t>5</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066CFC13"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4C5242">
        <w:rPr>
          <w:rFonts w:ascii="Arial" w:hAnsi="Arial" w:cs="Arial"/>
          <w:b/>
          <w:bCs/>
          <w:sz w:val="22"/>
          <w:szCs w:val="22"/>
          <w:lang w:eastAsia="zh-CN"/>
        </w:rPr>
        <w:t>POR</w:t>
      </w:r>
      <w:r w:rsidRPr="00D529E0">
        <w:rPr>
          <w:rFonts w:ascii="Arial" w:hAnsi="Arial" w:cs="Arial"/>
          <w:b/>
          <w:bCs/>
          <w:sz w:val="22"/>
          <w:szCs w:val="22"/>
          <w:lang w:eastAsia="zh-CN"/>
        </w:rPr>
        <w:t xml:space="preserve"> ITEM”</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69B23867" w14:textId="2B4813C0" w:rsidR="00747D12" w:rsidRPr="00140083"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RECEBIMENTO DAS PROPOSTAS: </w:t>
      </w:r>
      <w:r w:rsidR="00F85500" w:rsidRPr="00140083">
        <w:rPr>
          <w:rFonts w:ascii="Arial" w:eastAsia="Arial" w:hAnsi="Arial" w:cs="Arial"/>
          <w:b/>
          <w:sz w:val="22"/>
          <w:szCs w:val="22"/>
        </w:rPr>
        <w:t>até a</w:t>
      </w:r>
      <w:r w:rsidRPr="00140083">
        <w:rPr>
          <w:rFonts w:ascii="Arial" w:eastAsia="Arial" w:hAnsi="Arial" w:cs="Arial"/>
          <w:b/>
          <w:sz w:val="22"/>
          <w:szCs w:val="22"/>
        </w:rPr>
        <w:t xml:space="preserve">s </w:t>
      </w:r>
      <w:r w:rsidR="004C5242">
        <w:rPr>
          <w:rFonts w:ascii="Arial" w:eastAsia="Arial" w:hAnsi="Arial" w:cs="Arial"/>
          <w:b/>
          <w:sz w:val="22"/>
          <w:szCs w:val="22"/>
        </w:rPr>
        <w:t>00</w:t>
      </w:r>
      <w:r w:rsidRPr="00140083">
        <w:rPr>
          <w:rFonts w:ascii="Arial" w:eastAsia="Arial" w:hAnsi="Arial" w:cs="Arial"/>
          <w:b/>
          <w:sz w:val="22"/>
          <w:szCs w:val="22"/>
        </w:rPr>
        <w:t>h</w:t>
      </w:r>
      <w:r w:rsidR="004C5242">
        <w:rPr>
          <w:rFonts w:ascii="Arial" w:eastAsia="Arial" w:hAnsi="Arial" w:cs="Arial"/>
          <w:b/>
          <w:sz w:val="22"/>
          <w:szCs w:val="22"/>
        </w:rPr>
        <w:t>00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3332D510" w:rsidR="00747D12" w:rsidRPr="00140083" w:rsidRDefault="00D31D1E"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INICIO DA SESSÃO, </w:t>
      </w:r>
      <w:r w:rsidR="00747D12" w:rsidRPr="00140083">
        <w:rPr>
          <w:rFonts w:ascii="Arial" w:eastAsia="Arial" w:hAnsi="Arial" w:cs="Arial"/>
          <w:b/>
          <w:sz w:val="22"/>
          <w:szCs w:val="22"/>
        </w:rPr>
        <w:t xml:space="preserve">ABERTURA E </w:t>
      </w:r>
      <w:r w:rsidR="008A713F" w:rsidRPr="00140083">
        <w:rPr>
          <w:rFonts w:ascii="Arial" w:eastAsia="Arial" w:hAnsi="Arial" w:cs="Arial"/>
          <w:b/>
          <w:sz w:val="22"/>
          <w:szCs w:val="22"/>
        </w:rPr>
        <w:t>DEMAIS FASES</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093327CC" w:rsidR="00747D12" w:rsidRPr="00D529E0"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IMPUGNAÇÃO: 72 H ANTES INICIO </w:t>
      </w:r>
      <w:r w:rsidR="00D55468" w:rsidRPr="00140083">
        <w:rPr>
          <w:rFonts w:ascii="Arial" w:eastAsia="Arial" w:hAnsi="Arial" w:cs="Arial"/>
          <w:b/>
          <w:sz w:val="22"/>
          <w:szCs w:val="22"/>
        </w:rPr>
        <w:t>DO JULGAMENTO</w:t>
      </w:r>
      <w:r w:rsidRPr="00140083">
        <w:rPr>
          <w:rFonts w:ascii="Arial" w:eastAsia="Arial" w:hAnsi="Arial" w:cs="Arial"/>
          <w:b/>
          <w:sz w:val="22"/>
          <w:szCs w:val="22"/>
        </w:rPr>
        <w:t xml:space="preserve"> DAS PROPOSTAS.</w:t>
      </w:r>
    </w:p>
    <w:p w14:paraId="05115AB5" w14:textId="495EEB63" w:rsidR="00747D12" w:rsidRPr="006810C9" w:rsidRDefault="00747D12" w:rsidP="00574317">
      <w:pPr>
        <w:snapToGrid w:val="0"/>
        <w:spacing w:after="120" w:line="276" w:lineRule="auto"/>
        <w:ind w:right="-2"/>
        <w:jc w:val="both"/>
        <w:rPr>
          <w:rFonts w:ascii="Arial" w:eastAsia="Arial" w:hAnsi="Arial" w:cs="Arial"/>
          <w:b/>
          <w:sz w:val="22"/>
          <w:szCs w:val="22"/>
        </w:rPr>
      </w:pPr>
      <w:r w:rsidRPr="006810C9">
        <w:rPr>
          <w:rFonts w:ascii="Arial" w:eastAsia="Arial" w:hAnsi="Arial" w:cs="Arial"/>
          <w:b/>
          <w:sz w:val="22"/>
          <w:szCs w:val="22"/>
        </w:rPr>
        <w:t xml:space="preserve">REFERÊNCIA DE TEMPO: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574317">
      <w:pPr>
        <w:spacing w:line="276" w:lineRule="auto"/>
        <w:ind w:right="-2"/>
        <w:jc w:val="both"/>
        <w:rPr>
          <w:rFonts w:ascii="Arial" w:hAnsi="Arial" w:cs="Arial"/>
          <w:b/>
          <w:sz w:val="22"/>
          <w:szCs w:val="22"/>
        </w:rPr>
      </w:pPr>
      <w:r w:rsidRPr="006810C9">
        <w:rPr>
          <w:rFonts w:ascii="Arial" w:hAnsi="Arial" w:cs="Arial"/>
          <w:b/>
          <w:sz w:val="22"/>
          <w:szCs w:val="22"/>
        </w:rPr>
        <w:t>LOCAL: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0EE9B3AC"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1B50FA" w:rsidRPr="001B50FA">
        <w:rPr>
          <w:rFonts w:ascii="Arial" w:eastAsia="Calibri" w:hAnsi="Arial" w:cs="Arial"/>
          <w:bCs/>
          <w:sz w:val="22"/>
          <w:szCs w:val="22"/>
          <w:lang w:eastAsia="en-US"/>
        </w:rPr>
        <w:t xml:space="preserve">Contratação </w:t>
      </w:r>
      <w:r w:rsidR="004C5242" w:rsidRPr="004C5242">
        <w:rPr>
          <w:rFonts w:ascii="Arial" w:eastAsia="Calibri" w:hAnsi="Arial" w:cs="Arial"/>
          <w:bCs/>
          <w:sz w:val="22"/>
          <w:szCs w:val="22"/>
          <w:lang w:eastAsia="en-US"/>
        </w:rPr>
        <w:t>de empresa para aquisição de equipamentos permanentes para a estruturação da Farmácia Básica, através do programa Qualifar SUS – (PROGRAMA NACIONAL DE QUALIFICAÇÃO DA ASSISTÊNCIA FARMACÊUTICA), através da PORTARIA GM/MS Nº 4.986/2024, conforme especificações do Termo de Referência</w:t>
      </w:r>
      <w:r w:rsidR="001B50FA" w:rsidRPr="001B50FA">
        <w:rPr>
          <w:rFonts w:ascii="Arial" w:eastAsia="Calibri" w:hAnsi="Arial" w:cs="Arial"/>
          <w:bCs/>
          <w:sz w:val="22"/>
          <w:szCs w:val="22"/>
          <w:lang w:eastAsia="en-US"/>
        </w:rPr>
        <w:t>”</w:t>
      </w:r>
      <w:r w:rsidR="006E1180" w:rsidRPr="006E1180">
        <w:rPr>
          <w:rFonts w:ascii="Arial" w:eastAsia="Calibri" w:hAnsi="Arial" w:cs="Arial"/>
          <w:bCs/>
          <w:sz w:val="22"/>
          <w:szCs w:val="22"/>
          <w:lang w:eastAsia="en-US"/>
        </w:rPr>
        <w:t>.</w:t>
      </w:r>
      <w:r w:rsidR="000E26FE" w:rsidRPr="00D529E0">
        <w:rPr>
          <w:rFonts w:ascii="Arial" w:hAnsi="Arial" w:cs="Arial"/>
          <w:sz w:val="22"/>
          <w:szCs w:val="22"/>
        </w:rPr>
        <w:t xml:space="preserve"> </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56B9D849" w:rsidR="00C002DD" w:rsidRPr="00435546"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é de R$ </w:t>
      </w:r>
      <w:r w:rsidR="0073728E" w:rsidRPr="0073728E">
        <w:rPr>
          <w:rFonts w:ascii="Arial" w:hAnsi="Arial" w:cs="Arial"/>
          <w:sz w:val="22"/>
          <w:szCs w:val="22"/>
        </w:rPr>
        <w:t>35.564,87</w:t>
      </w:r>
      <w:r w:rsidR="007079F7" w:rsidRPr="007079F7">
        <w:rPr>
          <w:rFonts w:ascii="Arial" w:hAnsi="Arial" w:cs="Arial"/>
          <w:sz w:val="22"/>
          <w:szCs w:val="22"/>
        </w:rPr>
        <w:t xml:space="preserve"> </w:t>
      </w:r>
      <w:r w:rsidRPr="00435546">
        <w:rPr>
          <w:rFonts w:ascii="Arial" w:hAnsi="Arial" w:cs="Arial"/>
          <w:sz w:val="22"/>
          <w:szCs w:val="22"/>
        </w:rPr>
        <w:t>(</w:t>
      </w:r>
      <w:r w:rsidR="0073728E">
        <w:rPr>
          <w:rFonts w:ascii="Arial" w:hAnsi="Arial" w:cs="Arial"/>
          <w:sz w:val="22"/>
          <w:szCs w:val="22"/>
        </w:rPr>
        <w:t>trinta e cinco mil, quinhentos e sessenta e quatro reais  e oitenta e sete centavos</w:t>
      </w:r>
      <w:r w:rsidRPr="00435546">
        <w:rPr>
          <w:rFonts w:ascii="Arial" w:hAnsi="Arial" w:cs="Arial"/>
          <w:sz w:val="22"/>
          <w:szCs w:val="22"/>
        </w:rPr>
        <w:t>).</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xml:space="preserve"> Constará do edital de licitação cláusula que </w:t>
      </w:r>
      <w:r w:rsidRPr="00600ADA">
        <w:rPr>
          <w:rFonts w:ascii="Arial" w:eastAsia="Times New Roman" w:hAnsi="Arial" w:cs="Arial"/>
        </w:rPr>
        <w:lastRenderedPageBreak/>
        <w:t>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5E37CE67" w14:textId="77777777" w:rsidR="008128C2" w:rsidRPr="00D529E0" w:rsidRDefault="008128C2" w:rsidP="00574317">
      <w:pPr>
        <w:overflowPunct w:val="0"/>
        <w:autoSpaceDE w:val="0"/>
        <w:autoSpaceDN w:val="0"/>
        <w:adjustRightInd w:val="0"/>
        <w:ind w:right="-2"/>
        <w:jc w:val="both"/>
        <w:textAlignment w:val="baseline"/>
        <w:rPr>
          <w:rFonts w:ascii="Arial" w:hAnsi="Arial" w:cs="Arial"/>
          <w:color w:val="00B050"/>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0F0C396F"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7.1.1. O licitante deverá apresentar a proposta de preços de forma detalhada, descrevendo o</w:t>
      </w:r>
      <w:r w:rsidR="002C4EB0" w:rsidRPr="00D529E0">
        <w:rPr>
          <w:rFonts w:ascii="Arial" w:hAnsi="Arial" w:cs="Arial"/>
          <w:sz w:val="22"/>
          <w:szCs w:val="22"/>
        </w:rPr>
        <w:t xml:space="preserve"> </w:t>
      </w:r>
      <w:r w:rsidRPr="00D529E0">
        <w:rPr>
          <w:rFonts w:ascii="Arial" w:hAnsi="Arial" w:cs="Arial"/>
          <w:sz w:val="22"/>
          <w:szCs w:val="22"/>
        </w:rPr>
        <w:t xml:space="preserve">produto ofertado, </w:t>
      </w:r>
      <w:r w:rsidRPr="00D529E0">
        <w:rPr>
          <w:rFonts w:ascii="Arial" w:hAnsi="Arial" w:cs="Arial"/>
          <w:b/>
          <w:bCs/>
          <w:sz w:val="22"/>
          <w:szCs w:val="22"/>
        </w:rPr>
        <w:t>indicando a marca</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63041031"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7.1.1.1. É obrigatório à indicação da marca do produto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2DEE22D6" w:rsidR="005429D2" w:rsidRPr="00D529E0"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7.1.1.2. É vedada a troca de marca/fabricante do produto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77777777"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BLL, se o produto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016A5DA8"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entrega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31C102B2"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 único</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67A4FC9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BF68A5" w:rsidRPr="00D529E0">
        <w:rPr>
          <w:rFonts w:ascii="Arial" w:hAnsi="Arial" w:cs="Arial"/>
          <w:sz w:val="22"/>
          <w:szCs w:val="22"/>
        </w:rPr>
        <w:t>6</w:t>
      </w:r>
      <w:r w:rsidRPr="00D529E0">
        <w:rPr>
          <w:rFonts w:ascii="Arial" w:hAnsi="Arial" w:cs="Arial"/>
          <w:sz w:val="22"/>
          <w:szCs w:val="22"/>
        </w:rPr>
        <w:t>.Havendo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7</w:t>
      </w:r>
      <w:r w:rsidRPr="00D529E0">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8</w:t>
      </w:r>
      <w:r w:rsidRPr="00D529E0">
        <w:rPr>
          <w:rFonts w:ascii="Arial" w:hAnsi="Arial" w:cs="Arial"/>
          <w:sz w:val="22"/>
          <w:szCs w:val="22"/>
        </w:rPr>
        <w:t>.Durante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09D887E0"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57F7071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Pr="00D529E0">
        <w:rPr>
          <w:rFonts w:ascii="Arial" w:hAnsi="Arial" w:cs="Arial"/>
          <w:sz w:val="22"/>
          <w:szCs w:val="22"/>
        </w:rPr>
        <w:t>produto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2AD0ED8D"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67265316"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 xml:space="preserve"> 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Pr="00D529E0" w:rsidRDefault="001C6A6F" w:rsidP="00574317">
      <w:pPr>
        <w:ind w:right="-2"/>
        <w:jc w:val="both"/>
        <w:rPr>
          <w:rFonts w:ascii="Arial" w:hAnsi="Arial" w:cs="Arial"/>
          <w:sz w:val="22"/>
          <w:szCs w:val="22"/>
        </w:rPr>
      </w:pPr>
      <w:r w:rsidRPr="00D529E0">
        <w:rPr>
          <w:rFonts w:ascii="Arial" w:hAnsi="Arial" w:cs="Arial"/>
          <w:sz w:val="22"/>
          <w:szCs w:val="22"/>
        </w:rPr>
        <w:lastRenderedPageBreak/>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10.1. Para fins de habilitação dos licitantes, será exigida, a documentação relativa:</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lastRenderedPageBreak/>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542C45" w:rsidRPr="00D529E0">
        <w:rPr>
          <w:rFonts w:ascii="Arial" w:hAnsi="Arial" w:cs="Arial"/>
          <w:b/>
          <w:bCs/>
          <w:sz w:val="22"/>
          <w:szCs w:val="22"/>
          <w:u w:val="single"/>
        </w:rPr>
        <w:t>à OUTRAS COMPROVAÇÕES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Pr="001778DC" w:rsidRDefault="00E12112" w:rsidP="00574317">
      <w:pPr>
        <w:tabs>
          <w:tab w:val="left" w:pos="567"/>
          <w:tab w:val="left" w:pos="1276"/>
          <w:tab w:val="left" w:pos="1418"/>
          <w:tab w:val="right" w:pos="9747"/>
        </w:tabs>
        <w:ind w:right="-2"/>
        <w:jc w:val="both"/>
        <w:rPr>
          <w:rFonts w:ascii="Arial" w:hAnsi="Arial" w:cs="Arial"/>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4BB8313E" w14:textId="77777777" w:rsidR="00E12112" w:rsidRPr="001778DC" w:rsidRDefault="00E12112" w:rsidP="00574317">
      <w:pPr>
        <w:ind w:left="567" w:right="-2" w:hanging="567"/>
        <w:jc w:val="both"/>
        <w:rPr>
          <w:rFonts w:ascii="Arial" w:hAnsi="Arial" w:cs="Arial"/>
          <w:color w:val="00B050"/>
          <w:sz w:val="22"/>
          <w:szCs w:val="22"/>
        </w:rPr>
      </w:pPr>
    </w:p>
    <w:p w14:paraId="74460823" w14:textId="142D936F"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 xml:space="preserve">.3.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3C863F88" w:rsidR="00C015C9" w:rsidRDefault="00C015C9" w:rsidP="00C015C9">
      <w:pPr>
        <w:tabs>
          <w:tab w:val="left" w:pos="7371"/>
        </w:tabs>
        <w:jc w:val="both"/>
        <w:rPr>
          <w:rFonts w:ascii="Arial" w:hAnsi="Arial" w:cs="Arial"/>
          <w:sz w:val="22"/>
          <w:szCs w:val="22"/>
        </w:rPr>
      </w:pPr>
      <w:r>
        <w:rPr>
          <w:rFonts w:ascii="Arial" w:hAnsi="Arial" w:cs="Arial"/>
          <w:sz w:val="22"/>
          <w:szCs w:val="22"/>
        </w:rPr>
        <w:t xml:space="preserve">10.5.4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7D23F808"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11.1. Declarado o vencedor, qualquer licitante poderá, durante a sessão pública, de forma imediata</w:t>
      </w:r>
      <w:r w:rsidR="002C4EB0" w:rsidRPr="00D529E0">
        <w:rPr>
          <w:rFonts w:ascii="Arial" w:hAnsi="Arial" w:cs="Arial"/>
          <w:sz w:val="22"/>
          <w:szCs w:val="22"/>
        </w:rPr>
        <w:t xml:space="preserve"> </w:t>
      </w:r>
      <w:r w:rsidRPr="00D529E0">
        <w:rPr>
          <w:rFonts w:ascii="Arial" w:hAnsi="Arial" w:cs="Arial"/>
          <w:sz w:val="22"/>
          <w:szCs w:val="22"/>
        </w:rPr>
        <w:t>e motivada,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FC2BE21"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11.3. Será concedido ao licitante que tiver a sua manifestação de intenção aceita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487FF3EE"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DO LOCAL E DA FORMA DE ENTREGA</w:t>
      </w:r>
    </w:p>
    <w:p w14:paraId="6E63C322" w14:textId="77777777" w:rsidR="00A16FF6" w:rsidRPr="00D529E0" w:rsidRDefault="00A16FF6" w:rsidP="00574317">
      <w:pPr>
        <w:ind w:right="-2"/>
        <w:jc w:val="both"/>
        <w:rPr>
          <w:rFonts w:ascii="Arial" w:hAnsi="Arial" w:cs="Arial"/>
          <w:sz w:val="22"/>
          <w:szCs w:val="22"/>
        </w:rPr>
      </w:pPr>
    </w:p>
    <w:p w14:paraId="0441DD93" w14:textId="4F10AB81"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entregar os </w:t>
      </w:r>
      <w:r w:rsidR="00C015C9">
        <w:rPr>
          <w:rFonts w:ascii="Arial" w:hAnsi="Arial" w:cs="Arial"/>
          <w:sz w:val="22"/>
          <w:szCs w:val="22"/>
        </w:rPr>
        <w:t>itens conforme</w:t>
      </w:r>
      <w:r w:rsidR="007424A4" w:rsidRPr="007424A4">
        <w:rPr>
          <w:rFonts w:ascii="Arial" w:hAnsi="Arial" w:cs="Arial"/>
          <w:sz w:val="22"/>
          <w:szCs w:val="22"/>
        </w:rPr>
        <w:t xml:space="preserve"> local designado </w:t>
      </w:r>
      <w:r w:rsidR="005E6F36">
        <w:rPr>
          <w:rFonts w:ascii="Arial" w:hAnsi="Arial" w:cs="Arial"/>
          <w:sz w:val="22"/>
          <w:szCs w:val="22"/>
        </w:rPr>
        <w:t xml:space="preserve">distrito no termo de referência, ou pela (AF) Autorização de fornecimento feito </w:t>
      </w:r>
      <w:r w:rsidR="007424A4" w:rsidRPr="007424A4">
        <w:rPr>
          <w:rFonts w:ascii="Arial" w:hAnsi="Arial" w:cs="Arial"/>
          <w:sz w:val="22"/>
          <w:szCs w:val="22"/>
        </w:rPr>
        <w:t>pela Secretaria de Saúde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5F6312C0" w14:textId="7B3A8C12" w:rsidR="000955F5" w:rsidRPr="00D529E0" w:rsidRDefault="001D3BBE" w:rsidP="00574317">
      <w:pPr>
        <w:widowControl w:val="0"/>
        <w:ind w:right="-2"/>
        <w:jc w:val="both"/>
        <w:rPr>
          <w:rFonts w:ascii="Arial" w:hAnsi="Arial" w:cs="Arial"/>
          <w:color w:val="00B050"/>
          <w:sz w:val="22"/>
          <w:szCs w:val="22"/>
        </w:rPr>
      </w:pPr>
      <w:r w:rsidRPr="00D529E0">
        <w:rPr>
          <w:rFonts w:ascii="Arial" w:hAnsi="Arial" w:cs="Arial"/>
          <w:sz w:val="22"/>
          <w:szCs w:val="22"/>
        </w:rPr>
        <w:t>14</w:t>
      </w:r>
      <w:r w:rsidR="00E37589" w:rsidRPr="00D529E0">
        <w:rPr>
          <w:rFonts w:ascii="Arial" w:hAnsi="Arial" w:cs="Arial"/>
          <w:sz w:val="22"/>
          <w:szCs w:val="22"/>
        </w:rPr>
        <w:t>.2 Os itens serão entregues conforme marca tipo, qualidade, medidas, validade e</w:t>
      </w:r>
      <w:r w:rsidR="00C33F6A">
        <w:rPr>
          <w:rFonts w:ascii="Arial" w:hAnsi="Arial" w:cs="Arial"/>
          <w:sz w:val="22"/>
          <w:szCs w:val="22"/>
        </w:rPr>
        <w:t>.</w:t>
      </w:r>
      <w:r w:rsidR="00E37589" w:rsidRPr="00D529E0">
        <w:rPr>
          <w:rFonts w:ascii="Arial" w:hAnsi="Arial" w:cs="Arial"/>
          <w:color w:val="00B050"/>
          <w:sz w:val="22"/>
          <w:szCs w:val="22"/>
        </w:rPr>
        <w:t xml:space="preserve"> </w:t>
      </w:r>
    </w:p>
    <w:p w14:paraId="31AE4B6E" w14:textId="77777777" w:rsidR="00C33F6A" w:rsidRDefault="00C33F6A" w:rsidP="00574317">
      <w:pPr>
        <w:widowControl w:val="0"/>
        <w:ind w:right="-2"/>
        <w:jc w:val="both"/>
        <w:rPr>
          <w:rFonts w:ascii="Arial" w:hAnsi="Arial" w:cs="Arial"/>
          <w:sz w:val="22"/>
          <w:szCs w:val="22"/>
        </w:rPr>
      </w:pPr>
    </w:p>
    <w:p w14:paraId="76D32B16" w14:textId="101C8887" w:rsidR="00E37589" w:rsidRPr="00D529E0" w:rsidRDefault="00DE64EA" w:rsidP="00574317">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.3 Ficará a cargo do vencedor do item do certame as despesas </w:t>
      </w:r>
      <w:r w:rsidR="007E4E99" w:rsidRPr="00D529E0">
        <w:rPr>
          <w:rFonts w:ascii="Arial" w:hAnsi="Arial" w:cs="Arial"/>
          <w:sz w:val="22"/>
          <w:szCs w:val="22"/>
        </w:rPr>
        <w:t>com entrega</w:t>
      </w:r>
      <w:r w:rsidR="00E37589" w:rsidRPr="00D529E0">
        <w:rPr>
          <w:rFonts w:ascii="Arial" w:hAnsi="Arial" w:cs="Arial"/>
          <w:sz w:val="22"/>
          <w:szCs w:val="22"/>
        </w:rPr>
        <w:t xml:space="preserve">, transporte, carga, </w:t>
      </w:r>
      <w:r w:rsidR="00E37589" w:rsidRPr="00D529E0">
        <w:rPr>
          <w:rFonts w:ascii="Arial" w:hAnsi="Arial" w:cs="Arial"/>
          <w:sz w:val="22"/>
          <w:szCs w:val="22"/>
        </w:rPr>
        <w:lastRenderedPageBreak/>
        <w:t>descarga, tributos, encargos trabalhistas e previdenciários decorrentes da execução do objeto desta licitação.</w:t>
      </w:r>
    </w:p>
    <w:p w14:paraId="1E28D4F1" w14:textId="77777777" w:rsidR="007D2BE0" w:rsidRPr="00D529E0" w:rsidRDefault="007D2BE0" w:rsidP="00574317">
      <w:pPr>
        <w:widowControl w:val="0"/>
        <w:ind w:right="-2"/>
        <w:jc w:val="both"/>
        <w:rPr>
          <w:rFonts w:ascii="Arial" w:hAnsi="Arial" w:cs="Arial"/>
          <w:color w:val="00B050"/>
          <w:sz w:val="22"/>
          <w:szCs w:val="22"/>
        </w:rPr>
      </w:pPr>
    </w:p>
    <w:p w14:paraId="1F7DF566" w14:textId="18CA2FF8" w:rsidR="00E37589" w:rsidRPr="00D529E0" w:rsidRDefault="00DE64EA" w:rsidP="00574317">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.4 As obrigações decorrentes do fornecimento dos </w:t>
      </w:r>
      <w:r w:rsidR="005313A8" w:rsidRPr="00D529E0">
        <w:rPr>
          <w:rFonts w:ascii="Arial" w:hAnsi="Arial" w:cs="Arial"/>
          <w:sz w:val="22"/>
          <w:szCs w:val="22"/>
        </w:rPr>
        <w:t>itens</w:t>
      </w:r>
      <w:r w:rsidR="00E37589" w:rsidRPr="00D529E0">
        <w:rPr>
          <w:rFonts w:ascii="Arial" w:hAnsi="Arial" w:cs="Arial"/>
          <w:sz w:val="22"/>
          <w:szCs w:val="22"/>
        </w:rPr>
        <w:t xml:space="preserve"> constantes deste edital serão firmadas através de ata de registro de preços</w:t>
      </w:r>
      <w:r w:rsidR="005313A8" w:rsidRPr="00D529E0">
        <w:rPr>
          <w:rFonts w:ascii="Arial" w:hAnsi="Arial" w:cs="Arial"/>
          <w:sz w:val="22"/>
          <w:szCs w:val="22"/>
        </w:rPr>
        <w:t>, contrato</w:t>
      </w:r>
      <w:r w:rsidR="00A26776" w:rsidRPr="00D529E0">
        <w:rPr>
          <w:rFonts w:ascii="Arial" w:hAnsi="Arial" w:cs="Arial"/>
          <w:sz w:val="22"/>
          <w:szCs w:val="22"/>
        </w:rPr>
        <w:t xml:space="preserve"> </w:t>
      </w:r>
      <w:r w:rsidR="007E4E99" w:rsidRPr="00D529E0">
        <w:rPr>
          <w:rFonts w:ascii="Arial" w:hAnsi="Arial" w:cs="Arial"/>
          <w:sz w:val="22"/>
          <w:szCs w:val="22"/>
        </w:rPr>
        <w:t>o</w:t>
      </w:r>
      <w:r w:rsidR="005313A8" w:rsidRPr="00D529E0">
        <w:rPr>
          <w:rFonts w:ascii="Arial" w:hAnsi="Arial" w:cs="Arial"/>
          <w:sz w:val="22"/>
          <w:szCs w:val="22"/>
        </w:rPr>
        <w:t>u instrumento equivalente</w:t>
      </w:r>
      <w:r w:rsidR="00E37589" w:rsidRPr="00D529E0">
        <w:rPr>
          <w:rFonts w:ascii="Arial" w:hAnsi="Arial" w:cs="Arial"/>
          <w:sz w:val="22"/>
          <w:szCs w:val="22"/>
        </w:rPr>
        <w:t>, observada as condições estabelecidas neste edital, seus anexos e na Legislação vigente.</w:t>
      </w:r>
    </w:p>
    <w:p w14:paraId="3E3C0759" w14:textId="77777777" w:rsidR="005F573C" w:rsidRPr="00D529E0" w:rsidRDefault="005F573C" w:rsidP="00574317">
      <w:pPr>
        <w:widowControl w:val="0"/>
        <w:ind w:right="-2"/>
        <w:jc w:val="both"/>
        <w:rPr>
          <w:rFonts w:ascii="Arial" w:hAnsi="Arial" w:cs="Arial"/>
          <w:sz w:val="22"/>
          <w:szCs w:val="22"/>
        </w:rPr>
      </w:pPr>
    </w:p>
    <w:p w14:paraId="1FF2AB24" w14:textId="1F9EEFAC" w:rsidR="005F573C" w:rsidRPr="00D529E0" w:rsidRDefault="00DE64EA"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5F573C" w:rsidRPr="00D529E0">
        <w:rPr>
          <w:rFonts w:ascii="Arial" w:hAnsi="Arial" w:cs="Arial"/>
          <w:sz w:val="22"/>
          <w:szCs w:val="22"/>
        </w:rPr>
        <w:t xml:space="preserve">.5 O </w:t>
      </w:r>
      <w:r w:rsidR="00003CCD" w:rsidRPr="00D529E0">
        <w:rPr>
          <w:rFonts w:ascii="Arial" w:hAnsi="Arial" w:cs="Arial"/>
          <w:sz w:val="22"/>
          <w:szCs w:val="22"/>
        </w:rPr>
        <w:t>M</w:t>
      </w:r>
      <w:r w:rsidR="005F573C" w:rsidRPr="00D529E0">
        <w:rPr>
          <w:rFonts w:ascii="Arial" w:hAnsi="Arial" w:cs="Arial"/>
          <w:sz w:val="22"/>
          <w:szCs w:val="22"/>
        </w:rPr>
        <w:t>unicípio enviará a Autorização de Fornecimento-AF por meio do e-mail exigido, onde a contagem do prazo para a entrega</w:t>
      </w:r>
      <w:r w:rsidR="00A26776" w:rsidRPr="00D529E0">
        <w:rPr>
          <w:rFonts w:ascii="Arial" w:hAnsi="Arial" w:cs="Arial"/>
          <w:sz w:val="22"/>
          <w:szCs w:val="22"/>
        </w:rPr>
        <w:t xml:space="preserve"> </w:t>
      </w:r>
      <w:r w:rsidR="005F573C" w:rsidRPr="00D529E0">
        <w:rPr>
          <w:rFonts w:ascii="Arial" w:hAnsi="Arial" w:cs="Arial"/>
          <w:sz w:val="22"/>
          <w:szCs w:val="22"/>
        </w:rPr>
        <w:t>iniciar-se-á no primeiro dia útil após o envio do e-mail pelo município ou a requisição de compra poderá, inclusive, ser entregue pelo município, diretamente ao fornecedor.</w:t>
      </w:r>
    </w:p>
    <w:p w14:paraId="3B9C3455" w14:textId="77777777" w:rsidR="00322BE3" w:rsidRPr="00D529E0" w:rsidRDefault="00322BE3" w:rsidP="00574317">
      <w:pPr>
        <w:pStyle w:val="Subttulo"/>
        <w:ind w:right="-2"/>
        <w:jc w:val="both"/>
        <w:rPr>
          <w:rFonts w:ascii="Arial" w:hAnsi="Arial" w:cs="Arial"/>
          <w:b w:val="0"/>
          <w:color w:val="00B050"/>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76DA170C"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definitivo dos produtos, após a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1DE113F4"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2025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6DAC6A7C" w14:textId="042ED8AB" w:rsidR="00D21548" w:rsidRPr="00D65FC6" w:rsidRDefault="00D21548" w:rsidP="00BF1954">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Recursos Federais</w:t>
      </w:r>
    </w:p>
    <w:p w14:paraId="11EC3B90" w14:textId="1AD16214" w:rsidR="00BF1954" w:rsidRPr="00D65FC6" w:rsidRDefault="00BF1954" w:rsidP="00BF1954">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020</w:t>
      </w:r>
      <w:r w:rsidR="00EA4A68" w:rsidRPr="00D65FC6">
        <w:rPr>
          <w:rFonts w:ascii="Arial" w:hAnsi="Arial" w:cs="Arial"/>
          <w:b w:val="0"/>
          <w:sz w:val="16"/>
          <w:szCs w:val="16"/>
          <w:u w:val="none"/>
        </w:rPr>
        <w:t>9</w:t>
      </w:r>
      <w:r w:rsidRPr="00D65FC6">
        <w:rPr>
          <w:rFonts w:ascii="Arial" w:hAnsi="Arial" w:cs="Arial"/>
          <w:b w:val="0"/>
          <w:sz w:val="16"/>
          <w:szCs w:val="16"/>
          <w:u w:val="none"/>
        </w:rPr>
        <w:t>0</w:t>
      </w:r>
      <w:r w:rsidR="00F5776E" w:rsidRPr="00D65FC6">
        <w:rPr>
          <w:rFonts w:ascii="Arial" w:hAnsi="Arial" w:cs="Arial"/>
          <w:b w:val="0"/>
          <w:sz w:val="16"/>
          <w:szCs w:val="16"/>
          <w:u w:val="none"/>
        </w:rPr>
        <w:t>2</w:t>
      </w:r>
      <w:r w:rsidRPr="00D65FC6">
        <w:rPr>
          <w:rFonts w:ascii="Arial" w:hAnsi="Arial" w:cs="Arial"/>
          <w:b w:val="0"/>
          <w:sz w:val="16"/>
          <w:szCs w:val="16"/>
          <w:u w:val="none"/>
        </w:rPr>
        <w:t xml:space="preserve"> </w:t>
      </w:r>
      <w:r w:rsidR="00EA4A68" w:rsidRPr="00D65FC6">
        <w:rPr>
          <w:rFonts w:ascii="Arial" w:hAnsi="Arial" w:cs="Arial"/>
          <w:b w:val="0"/>
          <w:sz w:val="16"/>
          <w:szCs w:val="16"/>
          <w:u w:val="none"/>
        </w:rPr>
        <w:t>FUNDO MUNICIPAL DE SAUDE</w:t>
      </w:r>
    </w:p>
    <w:p w14:paraId="2EB5B8F6" w14:textId="6A170985" w:rsidR="00BF1954" w:rsidRPr="00D65FC6" w:rsidRDefault="001B7B24" w:rsidP="00BF195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sidR="00966AC0">
        <w:rPr>
          <w:rFonts w:ascii="Arial" w:hAnsi="Arial" w:cs="Arial"/>
          <w:b/>
          <w:sz w:val="16"/>
          <w:szCs w:val="16"/>
        </w:rPr>
        <w:t>3</w:t>
      </w:r>
      <w:r w:rsidRPr="00D65FC6">
        <w:rPr>
          <w:rFonts w:ascii="Arial" w:hAnsi="Arial" w:cs="Arial"/>
          <w:b/>
          <w:sz w:val="16"/>
          <w:szCs w:val="16"/>
        </w:rPr>
        <w:t>.0005.</w:t>
      </w:r>
      <w:r w:rsidR="00966AC0">
        <w:rPr>
          <w:rFonts w:ascii="Arial" w:hAnsi="Arial" w:cs="Arial"/>
          <w:b/>
          <w:sz w:val="16"/>
          <w:szCs w:val="16"/>
        </w:rPr>
        <w:t>2066</w:t>
      </w:r>
      <w:r w:rsidRPr="00D65FC6">
        <w:rPr>
          <w:rFonts w:ascii="Arial" w:hAnsi="Arial" w:cs="Arial"/>
          <w:b/>
          <w:sz w:val="16"/>
          <w:szCs w:val="16"/>
        </w:rPr>
        <w:t>.0000</w:t>
      </w:r>
      <w:r w:rsidR="00BF1954" w:rsidRPr="00D65FC6">
        <w:rPr>
          <w:rFonts w:ascii="Arial" w:hAnsi="Arial" w:cs="Arial"/>
          <w:b/>
          <w:sz w:val="16"/>
          <w:szCs w:val="16"/>
        </w:rPr>
        <w:t xml:space="preserve"> – MANUTENÇÃO </w:t>
      </w:r>
      <w:r w:rsidR="00966AC0">
        <w:rPr>
          <w:rFonts w:ascii="Arial" w:hAnsi="Arial" w:cs="Arial"/>
          <w:b/>
          <w:sz w:val="16"/>
          <w:szCs w:val="16"/>
        </w:rPr>
        <w:t>DAS ATIVIDADES DA ASSISTENCIA FARMACEUTICA</w:t>
      </w:r>
    </w:p>
    <w:p w14:paraId="549B8AA6" w14:textId="2E3CA723" w:rsidR="001B7B24" w:rsidRPr="00D65FC6" w:rsidRDefault="001B7B24" w:rsidP="001B7B2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eastAsia="SimSun" w:hAnsi="Arial" w:cs="Arial"/>
          <w:kern w:val="3"/>
          <w:sz w:val="16"/>
          <w:szCs w:val="16"/>
          <w:lang w:eastAsia="zh-CN" w:bidi="hi-IN"/>
        </w:rPr>
        <w:t>44.90.52.00</w:t>
      </w:r>
      <w:r w:rsidR="00BF1954" w:rsidRPr="00D65FC6">
        <w:rPr>
          <w:rFonts w:ascii="Arial" w:eastAsia="SimSun" w:hAnsi="Arial" w:cs="Arial"/>
          <w:kern w:val="3"/>
          <w:sz w:val="16"/>
          <w:szCs w:val="16"/>
          <w:lang w:eastAsia="zh-CN" w:bidi="hi-IN"/>
        </w:rPr>
        <w:t xml:space="preserve"> – </w:t>
      </w:r>
      <w:r w:rsidR="00EB4B87" w:rsidRPr="00D65FC6">
        <w:rPr>
          <w:rFonts w:ascii="Arial" w:eastAsia="SimSun" w:hAnsi="Arial" w:cs="Arial"/>
          <w:kern w:val="3"/>
          <w:sz w:val="16"/>
          <w:szCs w:val="16"/>
          <w:lang w:eastAsia="zh-CN" w:bidi="hi-IN"/>
        </w:rPr>
        <w:t>Equipamentos</w:t>
      </w:r>
      <w:r w:rsidRPr="00D65FC6">
        <w:rPr>
          <w:rFonts w:ascii="Arial" w:eastAsia="SimSun" w:hAnsi="Arial" w:cs="Arial"/>
          <w:kern w:val="3"/>
          <w:sz w:val="16"/>
          <w:szCs w:val="16"/>
          <w:lang w:eastAsia="zh-CN" w:bidi="hi-IN"/>
        </w:rPr>
        <w:t xml:space="preserve"> e material permanente</w:t>
      </w:r>
    </w:p>
    <w:p w14:paraId="7B24324D" w14:textId="5E9B8831" w:rsidR="00BF1954" w:rsidRPr="00D65FC6" w:rsidRDefault="00BF1954" w:rsidP="001B7B24">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D65FC6">
        <w:rPr>
          <w:rFonts w:ascii="Arial" w:hAnsi="Arial" w:cs="Arial"/>
          <w:sz w:val="16"/>
          <w:szCs w:val="16"/>
        </w:rPr>
        <w:t xml:space="preserve">Fonte </w:t>
      </w:r>
      <w:r w:rsidR="00194089" w:rsidRPr="00D65FC6">
        <w:rPr>
          <w:rFonts w:ascii="Arial" w:hAnsi="Arial" w:cs="Arial"/>
          <w:sz w:val="16"/>
          <w:szCs w:val="16"/>
        </w:rPr>
        <w:t>1.60</w:t>
      </w:r>
      <w:r w:rsidR="005E6F36">
        <w:rPr>
          <w:rFonts w:ascii="Arial" w:hAnsi="Arial" w:cs="Arial"/>
          <w:sz w:val="16"/>
          <w:szCs w:val="16"/>
        </w:rPr>
        <w:t>1</w:t>
      </w:r>
      <w:r w:rsidR="00194089" w:rsidRPr="00D65FC6">
        <w:rPr>
          <w:rFonts w:ascii="Arial" w:hAnsi="Arial" w:cs="Arial"/>
          <w:sz w:val="16"/>
          <w:szCs w:val="16"/>
        </w:rPr>
        <w:t>.</w:t>
      </w:r>
      <w:r w:rsidR="00AF25D0">
        <w:rPr>
          <w:rFonts w:ascii="Arial" w:hAnsi="Arial" w:cs="Arial"/>
          <w:sz w:val="16"/>
          <w:szCs w:val="16"/>
        </w:rPr>
        <w:t>000</w:t>
      </w:r>
      <w:r w:rsidR="00194089" w:rsidRPr="00D65FC6">
        <w:rPr>
          <w:rFonts w:ascii="Arial" w:hAnsi="Arial" w:cs="Arial"/>
          <w:sz w:val="16"/>
          <w:szCs w:val="16"/>
        </w:rPr>
        <w:t>0</w:t>
      </w:r>
      <w:r w:rsidRPr="00D65FC6">
        <w:rPr>
          <w:rFonts w:ascii="Arial" w:hAnsi="Arial" w:cs="Arial"/>
          <w:sz w:val="16"/>
          <w:szCs w:val="16"/>
        </w:rPr>
        <w:t xml:space="preserve"> cod 000-000</w:t>
      </w:r>
    </w:p>
    <w:p w14:paraId="36AAB36D" w14:textId="7E409CDF" w:rsidR="00BF1954" w:rsidRPr="00D65FC6" w:rsidRDefault="00BF1954" w:rsidP="00BF1954">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 xml:space="preserve">Ficha </w:t>
      </w:r>
      <w:r w:rsidR="001B7B24" w:rsidRPr="00D65FC6">
        <w:rPr>
          <w:rFonts w:ascii="Arial" w:hAnsi="Arial" w:cs="Arial"/>
          <w:b w:val="0"/>
          <w:sz w:val="16"/>
          <w:szCs w:val="16"/>
          <w:u w:val="none"/>
        </w:rPr>
        <w:t>7</w:t>
      </w:r>
      <w:r w:rsidR="00AF25D0">
        <w:rPr>
          <w:rFonts w:ascii="Arial" w:hAnsi="Arial" w:cs="Arial"/>
          <w:b w:val="0"/>
          <w:sz w:val="16"/>
          <w:szCs w:val="16"/>
          <w:u w:val="none"/>
        </w:rPr>
        <w:t>60</w:t>
      </w:r>
      <w:r w:rsidRPr="00D65FC6">
        <w:rPr>
          <w:rFonts w:ascii="Arial" w:hAnsi="Arial" w:cs="Arial"/>
          <w:b w:val="0"/>
          <w:sz w:val="16"/>
          <w:szCs w:val="16"/>
          <w:u w:val="none"/>
        </w:rPr>
        <w:t xml:space="preserve"> – R$ </w:t>
      </w:r>
      <w:r w:rsidR="00AF25D0">
        <w:rPr>
          <w:rFonts w:ascii="Arial" w:hAnsi="Arial" w:cs="Arial"/>
          <w:b w:val="0"/>
          <w:sz w:val="16"/>
          <w:szCs w:val="16"/>
          <w:u w:val="none"/>
        </w:rPr>
        <w:t>29.037,74</w:t>
      </w:r>
    </w:p>
    <w:p w14:paraId="1663B78D" w14:textId="77777777" w:rsidR="0024255F" w:rsidRDefault="0024255F" w:rsidP="0024255F">
      <w:pPr>
        <w:pStyle w:val="Corpodetexto"/>
        <w:tabs>
          <w:tab w:val="left" w:pos="0"/>
        </w:tabs>
        <w:ind w:right="-2"/>
        <w:rPr>
          <w:rFonts w:ascii="Arial" w:hAnsi="Arial" w:cs="Arial"/>
          <w:b w:val="0"/>
          <w:sz w:val="16"/>
          <w:szCs w:val="16"/>
          <w:u w:val="none"/>
        </w:rPr>
      </w:pPr>
    </w:p>
    <w:p w14:paraId="293E4795" w14:textId="63FB3F1F" w:rsidR="00EF0E45" w:rsidRPr="00D65FC6" w:rsidRDefault="00EF0E45" w:rsidP="00EF0E45">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 xml:space="preserve">Recursos </w:t>
      </w:r>
      <w:r>
        <w:rPr>
          <w:rFonts w:ascii="Arial" w:hAnsi="Arial" w:cs="Arial"/>
          <w:b w:val="0"/>
          <w:sz w:val="16"/>
          <w:szCs w:val="16"/>
          <w:u w:val="none"/>
        </w:rPr>
        <w:t>próprios</w:t>
      </w:r>
    </w:p>
    <w:p w14:paraId="554CF153" w14:textId="77777777" w:rsidR="00EF0E45" w:rsidRPr="00D65FC6" w:rsidRDefault="00EF0E45" w:rsidP="00EF0E45">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020902 FUNDO MUNICIPAL DE SAUDE</w:t>
      </w:r>
    </w:p>
    <w:p w14:paraId="03D2E0F6" w14:textId="77777777" w:rsidR="00EF0E45" w:rsidRPr="00D65FC6" w:rsidRDefault="00EF0E45" w:rsidP="00EF0E45">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Pr>
          <w:rFonts w:ascii="Arial" w:hAnsi="Arial" w:cs="Arial"/>
          <w:b/>
          <w:sz w:val="16"/>
          <w:szCs w:val="16"/>
        </w:rPr>
        <w:t>3</w:t>
      </w:r>
      <w:r w:rsidRPr="00D65FC6">
        <w:rPr>
          <w:rFonts w:ascii="Arial" w:hAnsi="Arial" w:cs="Arial"/>
          <w:b/>
          <w:sz w:val="16"/>
          <w:szCs w:val="16"/>
        </w:rPr>
        <w:t>.0005.</w:t>
      </w:r>
      <w:r>
        <w:rPr>
          <w:rFonts w:ascii="Arial" w:hAnsi="Arial" w:cs="Arial"/>
          <w:b/>
          <w:sz w:val="16"/>
          <w:szCs w:val="16"/>
        </w:rPr>
        <w:t>2066</w:t>
      </w:r>
      <w:r w:rsidRPr="00D65FC6">
        <w:rPr>
          <w:rFonts w:ascii="Arial" w:hAnsi="Arial" w:cs="Arial"/>
          <w:b/>
          <w:sz w:val="16"/>
          <w:szCs w:val="16"/>
        </w:rPr>
        <w:t xml:space="preserve">.0000 – MANUTENÇÃO </w:t>
      </w:r>
      <w:r>
        <w:rPr>
          <w:rFonts w:ascii="Arial" w:hAnsi="Arial" w:cs="Arial"/>
          <w:b/>
          <w:sz w:val="16"/>
          <w:szCs w:val="16"/>
        </w:rPr>
        <w:t>DAS ATIVIDADES DA ASSISTENCIA FARMACEUTICA</w:t>
      </w:r>
    </w:p>
    <w:p w14:paraId="4C0CEEBF" w14:textId="77777777" w:rsidR="00EF0E45" w:rsidRPr="00D65FC6" w:rsidRDefault="00EF0E45" w:rsidP="00EF0E45">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eastAsia="SimSun" w:hAnsi="Arial" w:cs="Arial"/>
          <w:kern w:val="3"/>
          <w:sz w:val="16"/>
          <w:szCs w:val="16"/>
          <w:lang w:eastAsia="zh-CN" w:bidi="hi-IN"/>
        </w:rPr>
        <w:t>44.90.52.00 – Equipamentos e material permanente</w:t>
      </w:r>
    </w:p>
    <w:p w14:paraId="272FE3C3" w14:textId="5B7C23E6" w:rsidR="00EF0E45" w:rsidRPr="00D65FC6" w:rsidRDefault="00EF0E45" w:rsidP="00EF0E45">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D65FC6">
        <w:rPr>
          <w:rFonts w:ascii="Arial" w:hAnsi="Arial" w:cs="Arial"/>
          <w:sz w:val="16"/>
          <w:szCs w:val="16"/>
        </w:rPr>
        <w:t>Fonte 1.</w:t>
      </w:r>
      <w:r>
        <w:rPr>
          <w:rFonts w:ascii="Arial" w:hAnsi="Arial" w:cs="Arial"/>
          <w:sz w:val="16"/>
          <w:szCs w:val="16"/>
        </w:rPr>
        <w:t>500</w:t>
      </w:r>
      <w:r w:rsidRPr="00D65FC6">
        <w:rPr>
          <w:rFonts w:ascii="Arial" w:hAnsi="Arial" w:cs="Arial"/>
          <w:sz w:val="16"/>
          <w:szCs w:val="16"/>
        </w:rPr>
        <w:t>.</w:t>
      </w:r>
      <w:r>
        <w:rPr>
          <w:rFonts w:ascii="Arial" w:hAnsi="Arial" w:cs="Arial"/>
          <w:sz w:val="16"/>
          <w:szCs w:val="16"/>
        </w:rPr>
        <w:t>1002</w:t>
      </w:r>
      <w:r w:rsidRPr="00D65FC6">
        <w:rPr>
          <w:rFonts w:ascii="Arial" w:hAnsi="Arial" w:cs="Arial"/>
          <w:sz w:val="16"/>
          <w:szCs w:val="16"/>
        </w:rPr>
        <w:t xml:space="preserve"> cod 000-000</w:t>
      </w:r>
    </w:p>
    <w:p w14:paraId="73418987" w14:textId="26A0285C" w:rsidR="00EF0E45" w:rsidRPr="00D65FC6" w:rsidRDefault="00EF0E45" w:rsidP="00EF0E45">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Ficha 7</w:t>
      </w:r>
      <w:r>
        <w:rPr>
          <w:rFonts w:ascii="Arial" w:hAnsi="Arial" w:cs="Arial"/>
          <w:b w:val="0"/>
          <w:sz w:val="16"/>
          <w:szCs w:val="16"/>
          <w:u w:val="none"/>
        </w:rPr>
        <w:t>69</w:t>
      </w:r>
      <w:r w:rsidRPr="00D65FC6">
        <w:rPr>
          <w:rFonts w:ascii="Arial" w:hAnsi="Arial" w:cs="Arial"/>
          <w:b w:val="0"/>
          <w:sz w:val="16"/>
          <w:szCs w:val="16"/>
          <w:u w:val="none"/>
        </w:rPr>
        <w:t xml:space="preserve"> – R$ </w:t>
      </w:r>
      <w:r>
        <w:rPr>
          <w:rFonts w:ascii="Arial" w:hAnsi="Arial" w:cs="Arial"/>
          <w:b w:val="0"/>
          <w:sz w:val="16"/>
          <w:szCs w:val="16"/>
          <w:u w:val="none"/>
        </w:rPr>
        <w:t>6.527,13</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6F830C32" w14:textId="77777777" w:rsidR="00375762" w:rsidRDefault="00375762" w:rsidP="00574317">
      <w:pPr>
        <w:pStyle w:val="Corpodetexto"/>
        <w:ind w:right="-2"/>
        <w:rPr>
          <w:rFonts w:ascii="Arial" w:hAnsi="Arial" w:cs="Arial"/>
          <w:bCs/>
          <w:sz w:val="22"/>
          <w:szCs w:val="22"/>
          <w:u w:val="none"/>
        </w:rPr>
      </w:pPr>
    </w:p>
    <w:p w14:paraId="1ED07E6F" w14:textId="0BDE703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DC4BCB0" w14:textId="77777777" w:rsidR="00375762" w:rsidRDefault="00375762" w:rsidP="00574317">
      <w:pPr>
        <w:pStyle w:val="Corpodetexto"/>
        <w:ind w:right="-2"/>
        <w:rPr>
          <w:rFonts w:ascii="Arial" w:hAnsi="Arial" w:cs="Arial"/>
          <w:bCs/>
          <w:sz w:val="22"/>
          <w:szCs w:val="22"/>
          <w:u w:val="none"/>
        </w:rPr>
      </w:pPr>
    </w:p>
    <w:p w14:paraId="3F8F3281" w14:textId="1177D8C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4AE22EF5" w14:textId="77777777" w:rsidR="00375762" w:rsidRDefault="00375762" w:rsidP="00574317">
      <w:pPr>
        <w:pStyle w:val="Corpodetexto"/>
        <w:ind w:right="-2"/>
        <w:rPr>
          <w:rFonts w:ascii="Arial" w:hAnsi="Arial" w:cs="Arial"/>
          <w:bCs/>
          <w:sz w:val="22"/>
          <w:szCs w:val="22"/>
          <w:u w:val="none"/>
        </w:rPr>
      </w:pPr>
    </w:p>
    <w:p w14:paraId="739151F5" w14:textId="3F8776B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747057BA" w14:textId="77777777" w:rsidR="00375762" w:rsidRDefault="00375762" w:rsidP="00574317">
      <w:pPr>
        <w:pStyle w:val="Corpodetexto"/>
        <w:ind w:right="-2"/>
        <w:rPr>
          <w:rFonts w:ascii="Arial" w:hAnsi="Arial" w:cs="Arial"/>
          <w:bCs/>
          <w:sz w:val="22"/>
          <w:szCs w:val="22"/>
          <w:u w:val="none"/>
        </w:rPr>
      </w:pPr>
    </w:p>
    <w:p w14:paraId="29020EB4" w14:textId="62305D18"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50086A31" w14:textId="77777777" w:rsidR="00375762" w:rsidRDefault="00375762" w:rsidP="00574317">
      <w:pPr>
        <w:pStyle w:val="Corpodetexto"/>
        <w:ind w:right="-2"/>
        <w:rPr>
          <w:rFonts w:ascii="Arial" w:hAnsi="Arial" w:cs="Arial"/>
          <w:bCs/>
          <w:sz w:val="22"/>
          <w:szCs w:val="22"/>
          <w:u w:val="none"/>
        </w:rPr>
      </w:pPr>
    </w:p>
    <w:p w14:paraId="4EFADC0B" w14:textId="14E27DF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7436D1E4" w14:textId="77777777" w:rsidR="00375762" w:rsidRDefault="00375762" w:rsidP="00574317">
      <w:pPr>
        <w:pStyle w:val="Corpodetexto"/>
        <w:ind w:right="-2"/>
        <w:rPr>
          <w:rFonts w:ascii="Arial" w:hAnsi="Arial" w:cs="Arial"/>
          <w:sz w:val="22"/>
          <w:szCs w:val="22"/>
          <w:u w:val="none"/>
        </w:rPr>
      </w:pPr>
    </w:p>
    <w:p w14:paraId="08D864DF" w14:textId="3BFD01B2"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12149DF9" w14:textId="77777777" w:rsidR="00375762" w:rsidRDefault="00375762" w:rsidP="00574317">
      <w:pPr>
        <w:pStyle w:val="Corpodetexto"/>
        <w:ind w:right="-2"/>
        <w:rPr>
          <w:rFonts w:ascii="Arial" w:hAnsi="Arial" w:cs="Arial"/>
          <w:sz w:val="22"/>
          <w:szCs w:val="22"/>
          <w:u w:val="none"/>
        </w:rPr>
      </w:pPr>
    </w:p>
    <w:p w14:paraId="70A26E70" w14:textId="6DDEA95F"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27F35EE" w14:textId="77777777" w:rsidR="00375762" w:rsidRDefault="00375762" w:rsidP="00993405">
      <w:pPr>
        <w:pStyle w:val="Corpodetexto"/>
        <w:ind w:right="-2"/>
        <w:rPr>
          <w:rFonts w:ascii="Arial" w:hAnsi="Arial" w:cs="Arial"/>
          <w:sz w:val="22"/>
          <w:szCs w:val="22"/>
          <w:u w:val="none"/>
        </w:rPr>
      </w:pPr>
    </w:p>
    <w:p w14:paraId="2C9678C6" w14:textId="761F1BEC" w:rsidR="00993405" w:rsidRPr="00517363" w:rsidRDefault="00993405" w:rsidP="00993405">
      <w:pPr>
        <w:pStyle w:val="Corpodetex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E-Cjur</w:t>
      </w:r>
    </w:p>
    <w:p w14:paraId="37F08810" w14:textId="77777777" w:rsidR="00375762" w:rsidRDefault="00375762" w:rsidP="00574317">
      <w:pPr>
        <w:pStyle w:val="Corpodetexto"/>
        <w:ind w:right="-2"/>
        <w:rPr>
          <w:rFonts w:ascii="Arial" w:hAnsi="Arial" w:cs="Arial"/>
          <w:bCs/>
          <w:sz w:val="22"/>
          <w:szCs w:val="22"/>
          <w:u w:val="none"/>
        </w:rPr>
      </w:pPr>
    </w:p>
    <w:p w14:paraId="2273BE11" w14:textId="0544B56B" w:rsidR="00421084" w:rsidRPr="00D529E0"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47A43F92"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375762">
        <w:rPr>
          <w:rFonts w:ascii="Arial" w:hAnsi="Arial" w:cs="Arial"/>
          <w:b w:val="0"/>
          <w:sz w:val="22"/>
          <w:szCs w:val="22"/>
          <w:u w:val="none"/>
        </w:rPr>
        <w:t>1</w:t>
      </w:r>
      <w:r w:rsidR="00D5145A">
        <w:rPr>
          <w:rFonts w:ascii="Arial" w:hAnsi="Arial" w:cs="Arial"/>
          <w:b w:val="0"/>
          <w:sz w:val="22"/>
          <w:szCs w:val="22"/>
          <w:u w:val="none"/>
        </w:rPr>
        <w:t>4</w:t>
      </w:r>
      <w:r w:rsidR="00E971D6" w:rsidRPr="00D529E0">
        <w:rPr>
          <w:rFonts w:ascii="Arial" w:hAnsi="Arial" w:cs="Arial"/>
          <w:b w:val="0"/>
          <w:sz w:val="22"/>
          <w:szCs w:val="22"/>
          <w:u w:val="none"/>
        </w:rPr>
        <w:t xml:space="preserve"> de </w:t>
      </w:r>
      <w:r w:rsidR="00D5145A">
        <w:rPr>
          <w:rFonts w:ascii="Arial" w:hAnsi="Arial" w:cs="Arial"/>
          <w:b w:val="0"/>
          <w:sz w:val="22"/>
          <w:szCs w:val="22"/>
          <w:u w:val="none"/>
        </w:rPr>
        <w:t>outubro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6905D0">
        <w:rPr>
          <w:rFonts w:ascii="Arial" w:hAnsi="Arial" w:cs="Arial"/>
          <w:b w:val="0"/>
          <w:sz w:val="22"/>
          <w:szCs w:val="22"/>
          <w:u w:val="none"/>
        </w:rPr>
        <w:t>5</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1EAD044B" w14:textId="77777777" w:rsidR="00375762" w:rsidRDefault="00375762" w:rsidP="003304D3">
      <w:pPr>
        <w:jc w:val="center"/>
        <w:rPr>
          <w:b/>
          <w:u w:val="single"/>
        </w:rPr>
      </w:pPr>
    </w:p>
    <w:p w14:paraId="524350F8" w14:textId="77777777" w:rsidR="00375762" w:rsidRDefault="00375762" w:rsidP="003304D3">
      <w:pPr>
        <w:jc w:val="center"/>
        <w:rPr>
          <w:b/>
          <w:u w:val="single"/>
        </w:rPr>
      </w:pPr>
    </w:p>
    <w:p w14:paraId="60E2D311" w14:textId="77777777" w:rsidR="00375762" w:rsidRDefault="00375762" w:rsidP="003304D3">
      <w:pPr>
        <w:jc w:val="center"/>
        <w:rPr>
          <w:b/>
          <w:u w:val="single"/>
        </w:rPr>
      </w:pPr>
    </w:p>
    <w:p w14:paraId="2D4C2844" w14:textId="77777777" w:rsidR="00375762" w:rsidRDefault="00375762" w:rsidP="003304D3">
      <w:pPr>
        <w:jc w:val="center"/>
        <w:rPr>
          <w:b/>
          <w:u w:val="single"/>
        </w:rPr>
      </w:pPr>
    </w:p>
    <w:p w14:paraId="7D0855ED" w14:textId="77777777" w:rsidR="00375762" w:rsidRDefault="00375762" w:rsidP="003304D3">
      <w:pPr>
        <w:jc w:val="center"/>
        <w:rPr>
          <w:b/>
          <w:u w:val="single"/>
        </w:rPr>
      </w:pPr>
    </w:p>
    <w:p w14:paraId="6EA7352E" w14:textId="77777777" w:rsidR="00375762" w:rsidRDefault="00375762" w:rsidP="003304D3">
      <w:pPr>
        <w:jc w:val="center"/>
        <w:rPr>
          <w:b/>
          <w:u w:val="single"/>
        </w:rPr>
      </w:pPr>
    </w:p>
    <w:p w14:paraId="417ACCE6" w14:textId="77777777" w:rsidR="00375762" w:rsidRDefault="00375762" w:rsidP="003304D3">
      <w:pPr>
        <w:jc w:val="center"/>
        <w:rPr>
          <w:b/>
          <w:u w:val="single"/>
        </w:rPr>
      </w:pPr>
    </w:p>
    <w:p w14:paraId="46F9B1A2" w14:textId="77777777" w:rsidR="00375762" w:rsidRDefault="00375762" w:rsidP="003304D3">
      <w:pPr>
        <w:jc w:val="center"/>
        <w:rPr>
          <w:b/>
          <w:u w:val="single"/>
        </w:rPr>
      </w:pPr>
    </w:p>
    <w:p w14:paraId="186DEFE2" w14:textId="77777777" w:rsidR="00375762" w:rsidRDefault="00375762" w:rsidP="003304D3">
      <w:pPr>
        <w:jc w:val="center"/>
        <w:rPr>
          <w:b/>
          <w:u w:val="single"/>
        </w:rPr>
      </w:pPr>
    </w:p>
    <w:p w14:paraId="1128A778" w14:textId="77777777" w:rsidR="00375762" w:rsidRDefault="00375762" w:rsidP="003304D3">
      <w:pPr>
        <w:jc w:val="center"/>
        <w:rPr>
          <w:b/>
          <w:u w:val="single"/>
        </w:rPr>
      </w:pPr>
    </w:p>
    <w:p w14:paraId="29EDD31F" w14:textId="77777777" w:rsidR="00375762" w:rsidRDefault="00375762" w:rsidP="003304D3">
      <w:pPr>
        <w:jc w:val="center"/>
        <w:rPr>
          <w:b/>
          <w:u w:val="single"/>
        </w:rPr>
      </w:pPr>
    </w:p>
    <w:p w14:paraId="7191C11F" w14:textId="77777777" w:rsidR="00375762" w:rsidRDefault="00375762" w:rsidP="003304D3">
      <w:pPr>
        <w:jc w:val="center"/>
        <w:rPr>
          <w:b/>
          <w:u w:val="single"/>
        </w:rPr>
      </w:pPr>
    </w:p>
    <w:p w14:paraId="53FBEC19" w14:textId="77777777" w:rsidR="00375762" w:rsidRDefault="00375762" w:rsidP="003304D3">
      <w:pPr>
        <w:jc w:val="center"/>
        <w:rPr>
          <w:b/>
          <w:u w:val="single"/>
        </w:rPr>
      </w:pPr>
    </w:p>
    <w:p w14:paraId="7F0ED97B" w14:textId="77777777" w:rsidR="009705E8" w:rsidRDefault="009705E8" w:rsidP="003304D3">
      <w:pPr>
        <w:jc w:val="center"/>
        <w:rPr>
          <w:b/>
          <w:u w:val="single"/>
        </w:rPr>
      </w:pPr>
    </w:p>
    <w:p w14:paraId="40CB01A1" w14:textId="77777777" w:rsidR="009705E8" w:rsidRDefault="009705E8" w:rsidP="003304D3">
      <w:pPr>
        <w:jc w:val="center"/>
        <w:rPr>
          <w:b/>
          <w:u w:val="single"/>
        </w:rPr>
      </w:pPr>
    </w:p>
    <w:p w14:paraId="6F7DA8F3" w14:textId="77777777" w:rsidR="009705E8" w:rsidRDefault="009705E8" w:rsidP="003304D3">
      <w:pPr>
        <w:jc w:val="center"/>
        <w:rPr>
          <w:b/>
          <w:u w:val="single"/>
        </w:rPr>
      </w:pPr>
    </w:p>
    <w:p w14:paraId="74CB151B" w14:textId="77777777" w:rsidR="009705E8" w:rsidRDefault="009705E8" w:rsidP="003304D3">
      <w:pPr>
        <w:jc w:val="center"/>
        <w:rPr>
          <w:b/>
          <w:u w:val="single"/>
        </w:rPr>
      </w:pPr>
    </w:p>
    <w:p w14:paraId="42CA96FB" w14:textId="77777777" w:rsidR="009705E8" w:rsidRDefault="009705E8" w:rsidP="003304D3">
      <w:pPr>
        <w:jc w:val="center"/>
        <w:rPr>
          <w:b/>
          <w:u w:val="single"/>
        </w:rPr>
      </w:pPr>
    </w:p>
    <w:p w14:paraId="657BDD1E" w14:textId="77777777" w:rsidR="009705E8" w:rsidRDefault="009705E8" w:rsidP="003304D3">
      <w:pPr>
        <w:jc w:val="center"/>
        <w:rPr>
          <w:b/>
          <w:u w:val="single"/>
        </w:rPr>
      </w:pPr>
    </w:p>
    <w:p w14:paraId="6B2B583F" w14:textId="77777777" w:rsidR="00375762" w:rsidRDefault="00375762" w:rsidP="003304D3">
      <w:pPr>
        <w:jc w:val="center"/>
        <w:rPr>
          <w:b/>
          <w:u w:val="single"/>
        </w:rPr>
      </w:pPr>
    </w:p>
    <w:p w14:paraId="10B625CC" w14:textId="77777777" w:rsidR="00375762" w:rsidRDefault="00375762" w:rsidP="003304D3">
      <w:pPr>
        <w:jc w:val="center"/>
        <w:rPr>
          <w:b/>
          <w:u w:val="single"/>
        </w:rPr>
      </w:pPr>
    </w:p>
    <w:p w14:paraId="1A1FA226" w14:textId="77777777" w:rsidR="00375762" w:rsidRDefault="00375762" w:rsidP="003304D3">
      <w:pPr>
        <w:jc w:val="center"/>
        <w:rPr>
          <w:b/>
          <w:u w:val="single"/>
        </w:rPr>
      </w:pPr>
    </w:p>
    <w:p w14:paraId="69176919" w14:textId="77777777" w:rsidR="00375762" w:rsidRDefault="00375762" w:rsidP="003304D3">
      <w:pPr>
        <w:jc w:val="center"/>
        <w:rPr>
          <w:b/>
          <w:u w:val="single"/>
        </w:rPr>
      </w:pPr>
    </w:p>
    <w:p w14:paraId="1B11576F" w14:textId="77777777" w:rsidR="00375762" w:rsidRDefault="00375762" w:rsidP="003304D3">
      <w:pPr>
        <w:jc w:val="center"/>
        <w:rPr>
          <w:b/>
          <w:u w:val="single"/>
        </w:rPr>
      </w:pPr>
    </w:p>
    <w:p w14:paraId="48B69E36" w14:textId="77777777" w:rsidR="00375762" w:rsidRDefault="00375762" w:rsidP="003304D3">
      <w:pPr>
        <w:jc w:val="center"/>
        <w:rPr>
          <w:b/>
          <w:u w:val="single"/>
        </w:rPr>
      </w:pPr>
    </w:p>
    <w:p w14:paraId="14263921" w14:textId="77777777" w:rsidR="003304D3" w:rsidRDefault="003304D3" w:rsidP="003304D3">
      <w:pPr>
        <w:jc w:val="center"/>
        <w:rPr>
          <w:b/>
          <w:u w:val="single"/>
        </w:rPr>
      </w:pPr>
    </w:p>
    <w:p w14:paraId="51932E3D" w14:textId="41E6D6E2" w:rsidR="00375762" w:rsidRPr="009164CB" w:rsidRDefault="00375762" w:rsidP="00375762">
      <w:pPr>
        <w:jc w:val="center"/>
        <w:rPr>
          <w:rFonts w:ascii="Arial" w:hAnsi="Arial" w:cs="Arial"/>
          <w:b/>
          <w:sz w:val="22"/>
          <w:szCs w:val="22"/>
          <w:u w:val="single"/>
        </w:rPr>
      </w:pPr>
      <w:r w:rsidRPr="009164CB">
        <w:rPr>
          <w:rFonts w:ascii="Arial" w:hAnsi="Arial" w:cs="Arial"/>
          <w:b/>
          <w:sz w:val="22"/>
          <w:szCs w:val="22"/>
          <w:u w:val="single"/>
        </w:rPr>
        <w:lastRenderedPageBreak/>
        <w:t>ANEXO I - TERMO DE REFERÊNCIA</w:t>
      </w:r>
    </w:p>
    <w:p w14:paraId="3C8A0780" w14:textId="77777777" w:rsidR="00375762" w:rsidRPr="009164CB" w:rsidRDefault="00375762" w:rsidP="00375762">
      <w:pPr>
        <w:jc w:val="center"/>
        <w:rPr>
          <w:rFonts w:ascii="Arial" w:hAnsi="Arial" w:cs="Arial"/>
          <w:b/>
          <w:sz w:val="22"/>
          <w:szCs w:val="22"/>
          <w:u w:val="single"/>
        </w:rPr>
      </w:pPr>
    </w:p>
    <w:p w14:paraId="66793802" w14:textId="77777777" w:rsidR="00375762" w:rsidRPr="009164CB" w:rsidRDefault="00375762" w:rsidP="00375762">
      <w:pPr>
        <w:ind w:firstLine="703"/>
        <w:jc w:val="both"/>
        <w:rPr>
          <w:rFonts w:ascii="Arial" w:hAnsi="Arial" w:cs="Arial"/>
          <w:sz w:val="22"/>
          <w:szCs w:val="22"/>
        </w:rPr>
      </w:pPr>
    </w:p>
    <w:p w14:paraId="3C83C758" w14:textId="77777777" w:rsidR="009164CB" w:rsidRDefault="009164CB" w:rsidP="009164CB">
      <w:pPr>
        <w:jc w:val="both"/>
        <w:rPr>
          <w:rFonts w:ascii="Arial" w:hAnsi="Arial" w:cs="Arial"/>
          <w:b/>
          <w:sz w:val="22"/>
          <w:szCs w:val="22"/>
        </w:rPr>
      </w:pPr>
      <w:r w:rsidRPr="009164CB">
        <w:rPr>
          <w:rFonts w:ascii="Arial" w:hAnsi="Arial" w:cs="Arial"/>
          <w:b/>
          <w:sz w:val="22"/>
          <w:szCs w:val="22"/>
        </w:rPr>
        <w:t xml:space="preserve">TERMO DE REFERÊNCIA PARA AQUISIÇÃO DE EQUIPAMENTOS PERMANENTES PARA A ESTRUTURAÇÃO DA </w:t>
      </w:r>
      <w:r w:rsidRPr="009164CB">
        <w:rPr>
          <w:rFonts w:ascii="Arial" w:hAnsi="Arial" w:cs="Arial"/>
          <w:b/>
          <w:sz w:val="22"/>
          <w:szCs w:val="22"/>
          <w:u w:val="single"/>
        </w:rPr>
        <w:t>FÁRMACIA BÁSICA</w:t>
      </w:r>
      <w:r w:rsidRPr="009164CB">
        <w:rPr>
          <w:rFonts w:ascii="Arial" w:hAnsi="Arial" w:cs="Arial"/>
          <w:b/>
          <w:sz w:val="22"/>
          <w:szCs w:val="22"/>
        </w:rPr>
        <w:t xml:space="preserve"> ATRAVÉS DO </w:t>
      </w:r>
      <w:r w:rsidRPr="009164CB">
        <w:rPr>
          <w:rFonts w:ascii="Arial" w:hAnsi="Arial" w:cs="Arial"/>
          <w:b/>
          <w:sz w:val="22"/>
          <w:szCs w:val="22"/>
          <w:u w:val="single"/>
        </w:rPr>
        <w:t>PROGRAMA QUALIFAR SUS – (PROGRAMA NACIONAL DE QUALIFICAÇÃO DA ASSISTÊNCIA FARMACÊUTICA) -PORTARIA GM/MS Nº 4.986/2024</w:t>
      </w:r>
      <w:r w:rsidRPr="009164CB">
        <w:rPr>
          <w:rFonts w:ascii="Arial" w:hAnsi="Arial" w:cs="Arial"/>
          <w:b/>
          <w:sz w:val="22"/>
          <w:szCs w:val="22"/>
        </w:rPr>
        <w:t>.</w:t>
      </w:r>
    </w:p>
    <w:p w14:paraId="63E6D79A" w14:textId="77777777" w:rsidR="009164CB" w:rsidRPr="009164CB" w:rsidRDefault="009164CB" w:rsidP="009164CB">
      <w:pPr>
        <w:jc w:val="both"/>
        <w:rPr>
          <w:rFonts w:ascii="Arial" w:hAnsi="Arial" w:cs="Arial"/>
          <w:b/>
          <w:sz w:val="22"/>
          <w:szCs w:val="22"/>
        </w:rPr>
      </w:pPr>
    </w:p>
    <w:p w14:paraId="2683546F"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1 – INTRODUÇÃO</w:t>
      </w:r>
    </w:p>
    <w:p w14:paraId="174AFB85" w14:textId="77777777" w:rsidR="009164CB" w:rsidRDefault="009164CB" w:rsidP="009164CB">
      <w:pPr>
        <w:ind w:firstLine="703"/>
        <w:jc w:val="both"/>
        <w:rPr>
          <w:rFonts w:ascii="Arial" w:hAnsi="Arial" w:cs="Arial"/>
          <w:bCs/>
          <w:iCs/>
          <w:sz w:val="22"/>
          <w:szCs w:val="22"/>
        </w:rPr>
      </w:pPr>
      <w:r w:rsidRPr="009164CB">
        <w:rPr>
          <w:rFonts w:ascii="Arial" w:hAnsi="Arial" w:cs="Arial"/>
          <w:sz w:val="22"/>
          <w:szCs w:val="22"/>
        </w:rPr>
        <w:t xml:space="preserve"> 1.1. </w:t>
      </w:r>
      <w:r w:rsidRPr="009164CB">
        <w:rPr>
          <w:rFonts w:ascii="Arial" w:hAnsi="Arial" w:cs="Arial"/>
          <w:bCs/>
          <w:iCs/>
          <w:sz w:val="22"/>
          <w:szCs w:val="22"/>
        </w:rPr>
        <w:t xml:space="preserve">Neste Termo de Referência estão descritos os requisitos para </w:t>
      </w:r>
      <w:r w:rsidRPr="009164CB">
        <w:rPr>
          <w:rFonts w:ascii="Arial" w:eastAsia="Times New Roman" w:hAnsi="Arial" w:cs="Arial"/>
          <w:sz w:val="22"/>
          <w:szCs w:val="22"/>
        </w:rPr>
        <w:t xml:space="preserve">AQUISIÇÃO DE EQUIPAMENTOS PERMANENTES PARA A ESTRUTURAÇÃO DA </w:t>
      </w:r>
      <w:r w:rsidRPr="009164CB">
        <w:rPr>
          <w:rFonts w:ascii="Arial" w:eastAsia="Times New Roman" w:hAnsi="Arial" w:cs="Arial"/>
          <w:sz w:val="22"/>
          <w:szCs w:val="22"/>
          <w:u w:val="single"/>
        </w:rPr>
        <w:t>FÁRMACIA BÁSICA</w:t>
      </w:r>
      <w:r w:rsidRPr="009164CB">
        <w:rPr>
          <w:rFonts w:ascii="Arial" w:eastAsia="Times New Roman" w:hAnsi="Arial" w:cs="Arial"/>
          <w:sz w:val="22"/>
          <w:szCs w:val="22"/>
        </w:rPr>
        <w:t xml:space="preserve"> ATRAVÉS DO </w:t>
      </w:r>
      <w:r w:rsidRPr="009164CB">
        <w:rPr>
          <w:rFonts w:ascii="Arial" w:eastAsia="Times New Roman" w:hAnsi="Arial" w:cs="Arial"/>
          <w:sz w:val="22"/>
          <w:szCs w:val="22"/>
          <w:u w:val="single"/>
        </w:rPr>
        <w:t>PROGRAMA QUALIFAR SUS – (PROGRAMA NACIONAL DE QUALIFICAÇÃO DA ASSISTÊNCIA FARMACÊUTICA) -PORTARIA GM/MS Nº 4.986/2024</w:t>
      </w:r>
      <w:r w:rsidRPr="009164CB">
        <w:rPr>
          <w:rFonts w:ascii="Arial" w:hAnsi="Arial" w:cs="Arial"/>
          <w:bCs/>
          <w:iCs/>
          <w:sz w:val="22"/>
          <w:szCs w:val="22"/>
        </w:rPr>
        <w:t>, com base na Lei 14.133/2021, e alterações posteriores.</w:t>
      </w:r>
    </w:p>
    <w:p w14:paraId="32E66CA2" w14:textId="77777777" w:rsidR="00AF6E42" w:rsidRPr="009164CB" w:rsidRDefault="00AF6E42" w:rsidP="009164CB">
      <w:pPr>
        <w:ind w:firstLine="703"/>
        <w:jc w:val="both"/>
        <w:rPr>
          <w:rFonts w:ascii="Arial" w:hAnsi="Arial" w:cs="Arial"/>
          <w:bCs/>
          <w:iCs/>
          <w:sz w:val="22"/>
          <w:szCs w:val="22"/>
        </w:rPr>
      </w:pPr>
    </w:p>
    <w:p w14:paraId="329FE4F3"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2 - DO OBJETO</w:t>
      </w:r>
    </w:p>
    <w:p w14:paraId="3B1F0AA1" w14:textId="77777777" w:rsidR="009164CB" w:rsidRDefault="009164CB" w:rsidP="009164CB">
      <w:pPr>
        <w:ind w:firstLine="703"/>
        <w:jc w:val="both"/>
        <w:rPr>
          <w:rFonts w:ascii="Arial" w:eastAsia="Calibri" w:hAnsi="Arial" w:cs="Arial"/>
          <w:sz w:val="22"/>
          <w:szCs w:val="22"/>
        </w:rPr>
      </w:pPr>
      <w:r w:rsidRPr="009164CB">
        <w:rPr>
          <w:rFonts w:ascii="Arial" w:eastAsia="Calibri" w:hAnsi="Arial" w:cs="Arial"/>
          <w:sz w:val="22"/>
          <w:szCs w:val="22"/>
        </w:rPr>
        <w:t xml:space="preserve"> 2.1. </w:t>
      </w:r>
      <w:r w:rsidRPr="009164CB">
        <w:rPr>
          <w:rFonts w:ascii="Arial" w:eastAsia="Times New Roman" w:hAnsi="Arial" w:cs="Arial"/>
          <w:sz w:val="22"/>
          <w:szCs w:val="22"/>
        </w:rPr>
        <w:t xml:space="preserve">AQUISIÇÃO DE EQUIPAMENTOS PERMANENTES PARA A ESTRUTURAÇÃO DA </w:t>
      </w:r>
      <w:r w:rsidRPr="009164CB">
        <w:rPr>
          <w:rFonts w:ascii="Arial" w:eastAsia="Times New Roman" w:hAnsi="Arial" w:cs="Arial"/>
          <w:sz w:val="22"/>
          <w:szCs w:val="22"/>
          <w:u w:val="single"/>
        </w:rPr>
        <w:t>FÁRMACIA BÁSICA</w:t>
      </w:r>
      <w:r w:rsidRPr="009164CB">
        <w:rPr>
          <w:rFonts w:ascii="Arial" w:eastAsia="Times New Roman" w:hAnsi="Arial" w:cs="Arial"/>
          <w:sz w:val="22"/>
          <w:szCs w:val="22"/>
        </w:rPr>
        <w:t xml:space="preserve"> ATRAVÉS DO </w:t>
      </w:r>
      <w:r w:rsidRPr="009164CB">
        <w:rPr>
          <w:rFonts w:ascii="Arial" w:eastAsia="Times New Roman" w:hAnsi="Arial" w:cs="Arial"/>
          <w:sz w:val="22"/>
          <w:szCs w:val="22"/>
          <w:u w:val="single"/>
        </w:rPr>
        <w:t>PROGRAMA QUALIFAR SUS – (PROGRAMA NACIONAL DE QUALIFICAÇÃO DA ASSISTÊNCIA FARMACÊUTICA) -PORTARIA GM/MS Nº 4.986/2024</w:t>
      </w:r>
      <w:r w:rsidRPr="009164CB">
        <w:rPr>
          <w:rFonts w:ascii="Arial" w:eastAsia="Calibri" w:hAnsi="Arial" w:cs="Arial"/>
          <w:sz w:val="22"/>
          <w:szCs w:val="22"/>
        </w:rPr>
        <w:t>, conforme especificações deste Termo.</w:t>
      </w:r>
    </w:p>
    <w:p w14:paraId="1C3F45B8" w14:textId="77777777" w:rsidR="00AF6E42" w:rsidRPr="009164CB" w:rsidRDefault="00AF6E42" w:rsidP="009164CB">
      <w:pPr>
        <w:ind w:firstLine="703"/>
        <w:jc w:val="both"/>
        <w:rPr>
          <w:rFonts w:ascii="Arial" w:eastAsia="Calibri" w:hAnsi="Arial" w:cs="Arial"/>
          <w:sz w:val="22"/>
          <w:szCs w:val="22"/>
        </w:rPr>
      </w:pPr>
    </w:p>
    <w:p w14:paraId="30E79FDA" w14:textId="77777777" w:rsidR="009164CB" w:rsidRDefault="009164CB" w:rsidP="0027699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 xml:space="preserve">3. DESCRIÇÃO DOS PRODUTOS E QUANTIDADES </w:t>
      </w:r>
    </w:p>
    <w:p w14:paraId="54323A23" w14:textId="77777777" w:rsidR="00AF6E42" w:rsidRDefault="00AF6E42" w:rsidP="0027699B">
      <w:pPr>
        <w:pBdr>
          <w:top w:val="single" w:sz="4" w:space="1" w:color="auto"/>
        </w:pBdr>
        <w:autoSpaceDE w:val="0"/>
        <w:autoSpaceDN w:val="0"/>
        <w:adjustRightInd w:val="0"/>
        <w:ind w:firstLine="703"/>
        <w:jc w:val="both"/>
        <w:rPr>
          <w:rFonts w:ascii="Arial" w:eastAsia="Calibri"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6"/>
        <w:gridCol w:w="6769"/>
        <w:gridCol w:w="1053"/>
        <w:gridCol w:w="1051"/>
      </w:tblGrid>
      <w:tr w:rsidR="009164CB" w:rsidRPr="00AF6E42" w14:paraId="1A73A760" w14:textId="77777777" w:rsidTr="0027699B">
        <w:trPr>
          <w:trHeight w:val="84"/>
        </w:trPr>
        <w:tc>
          <w:tcPr>
            <w:tcW w:w="392" w:type="pct"/>
            <w:tcBorders>
              <w:top w:val="single" w:sz="4" w:space="0" w:color="auto"/>
              <w:left w:val="single" w:sz="4" w:space="0" w:color="auto"/>
              <w:bottom w:val="single" w:sz="4" w:space="0" w:color="auto"/>
              <w:right w:val="single" w:sz="4" w:space="0" w:color="auto"/>
            </w:tcBorders>
          </w:tcPr>
          <w:p w14:paraId="40EC2E1C"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Item</w:t>
            </w:r>
          </w:p>
        </w:tc>
        <w:tc>
          <w:tcPr>
            <w:tcW w:w="3515" w:type="pct"/>
            <w:tcBorders>
              <w:top w:val="single" w:sz="4" w:space="0" w:color="auto"/>
              <w:left w:val="single" w:sz="4" w:space="0" w:color="auto"/>
              <w:bottom w:val="single" w:sz="4" w:space="0" w:color="auto"/>
              <w:right w:val="single" w:sz="4" w:space="0" w:color="auto"/>
            </w:tcBorders>
          </w:tcPr>
          <w:p w14:paraId="3FB1BFB0"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Descrição</w:t>
            </w:r>
          </w:p>
        </w:tc>
        <w:tc>
          <w:tcPr>
            <w:tcW w:w="547" w:type="pct"/>
            <w:tcBorders>
              <w:top w:val="single" w:sz="4" w:space="0" w:color="auto"/>
              <w:left w:val="single" w:sz="4" w:space="0" w:color="auto"/>
              <w:bottom w:val="single" w:sz="4" w:space="0" w:color="auto"/>
              <w:right w:val="single" w:sz="4" w:space="0" w:color="auto"/>
            </w:tcBorders>
          </w:tcPr>
          <w:p w14:paraId="2113A2C6"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Unid.</w:t>
            </w:r>
          </w:p>
        </w:tc>
        <w:tc>
          <w:tcPr>
            <w:tcW w:w="547" w:type="pct"/>
            <w:tcBorders>
              <w:top w:val="single" w:sz="4" w:space="0" w:color="auto"/>
              <w:left w:val="single" w:sz="4" w:space="0" w:color="auto"/>
              <w:bottom w:val="single" w:sz="4" w:space="0" w:color="auto"/>
              <w:right w:val="single" w:sz="4" w:space="0" w:color="auto"/>
            </w:tcBorders>
          </w:tcPr>
          <w:p w14:paraId="0958459F"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Quant.</w:t>
            </w:r>
          </w:p>
        </w:tc>
      </w:tr>
      <w:tr w:rsidR="009164CB" w:rsidRPr="00AF6E42" w14:paraId="4F44EFE0" w14:textId="77777777" w:rsidTr="0027699B">
        <w:tc>
          <w:tcPr>
            <w:tcW w:w="392" w:type="pct"/>
          </w:tcPr>
          <w:p w14:paraId="61E8D3B5"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c>
          <w:tcPr>
            <w:tcW w:w="3515" w:type="pct"/>
          </w:tcPr>
          <w:p w14:paraId="3C0EABAF" w14:textId="77777777" w:rsidR="009164CB" w:rsidRPr="00AF6E42" w:rsidRDefault="009164CB" w:rsidP="00E8079A">
            <w:pPr>
              <w:widowControl w:val="0"/>
              <w:suppressAutoHyphens/>
              <w:autoSpaceDN w:val="0"/>
              <w:textAlignment w:val="baseline"/>
              <w:rPr>
                <w:rFonts w:ascii="Arial" w:eastAsia="SimSun" w:hAnsi="Arial" w:cs="Arial"/>
                <w:b/>
                <w:kern w:val="3"/>
                <w:sz w:val="16"/>
                <w:szCs w:val="16"/>
                <w:lang w:eastAsia="zh-CN" w:bidi="hi-IN"/>
              </w:rPr>
            </w:pPr>
            <w:r w:rsidRPr="00AF6E42">
              <w:rPr>
                <w:rFonts w:ascii="Arial" w:eastAsia="SimSun" w:hAnsi="Arial" w:cs="Arial"/>
                <w:b/>
                <w:kern w:val="3"/>
                <w:sz w:val="16"/>
                <w:szCs w:val="16"/>
                <w:lang w:eastAsia="zh-CN" w:bidi="hi-IN"/>
              </w:rPr>
              <w:t xml:space="preserve">MESA COM GAVETA: </w:t>
            </w:r>
            <w:r w:rsidRPr="00AF6E42">
              <w:rPr>
                <w:rFonts w:ascii="Arial" w:eastAsia="SimSun" w:hAnsi="Arial" w:cs="Arial"/>
                <w:bCs/>
                <w:kern w:val="3"/>
                <w:sz w:val="16"/>
                <w:szCs w:val="16"/>
                <w:lang w:eastAsia="zh-CN" w:bidi="hi-IN"/>
              </w:rPr>
              <w:t>Característica Física Especificação: Material de confecção madeira/ mdp/ mdf/ ou similar; retangular, composição simples; com gavetas no mínimo 02, puxadores em metal, com chave, dimensões mínimas: altura 74cm; largura 155cm, profundidade 60cm; cor madeira. Garantia mínima 12 meses.</w:t>
            </w:r>
          </w:p>
        </w:tc>
        <w:tc>
          <w:tcPr>
            <w:tcW w:w="547" w:type="pct"/>
          </w:tcPr>
          <w:p w14:paraId="19DD25C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53FE1409"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55537C94"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7EDF1566"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r>
      <w:tr w:rsidR="009164CB" w:rsidRPr="00AF6E42" w14:paraId="45A2EC5D" w14:textId="77777777" w:rsidTr="0027699B">
        <w:tc>
          <w:tcPr>
            <w:tcW w:w="392" w:type="pct"/>
          </w:tcPr>
          <w:p w14:paraId="22B34E1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3515" w:type="pct"/>
          </w:tcPr>
          <w:p w14:paraId="53C7FA3C" w14:textId="77777777" w:rsidR="009164CB" w:rsidRPr="00AF6E42" w:rsidRDefault="009164CB" w:rsidP="00E8079A">
            <w:pPr>
              <w:widowControl w:val="0"/>
              <w:suppressAutoHyphens/>
              <w:autoSpaceDN w:val="0"/>
              <w:textAlignment w:val="baseline"/>
              <w:rPr>
                <w:rFonts w:ascii="Arial" w:eastAsia="SimSun" w:hAnsi="Arial" w:cs="Arial"/>
                <w:b/>
                <w:kern w:val="3"/>
                <w:sz w:val="16"/>
                <w:szCs w:val="16"/>
                <w:lang w:eastAsia="zh-CN" w:bidi="hi-IN"/>
              </w:rPr>
            </w:pPr>
            <w:r w:rsidRPr="00AF6E42">
              <w:rPr>
                <w:rFonts w:ascii="Arial" w:eastAsia="SimSun" w:hAnsi="Arial" w:cs="Arial"/>
                <w:b/>
                <w:kern w:val="3"/>
                <w:sz w:val="16"/>
                <w:szCs w:val="16"/>
                <w:lang w:eastAsia="zh-CN" w:bidi="hi-IN"/>
              </w:rPr>
              <w:t xml:space="preserve">CADEIRA: </w:t>
            </w:r>
            <w:r w:rsidRPr="00AF6E42">
              <w:rPr>
                <w:rFonts w:ascii="Arial" w:eastAsia="SimSun" w:hAnsi="Arial" w:cs="Arial"/>
                <w:kern w:val="3"/>
                <w:sz w:val="16"/>
                <w:szCs w:val="16"/>
                <w:lang w:eastAsia="zh-CN" w:bidi="hi-IN"/>
              </w:rPr>
              <w:t>Característica Física – Especificação: Material de confecção aço ou ferro pintado; assentos e encosto em polipropileno, empilhável, sem braços e sem regulagem de altura, pintura elestrostática/epóxi, tratamento anticorrosivo, cor preta, capacidade mínima de 120kg, dimensões mínimas assento: altura 40cm; largura 45cm, dimensões mínimas do encosto: altura 30cm; largura 45cm. Garantia de 12 meses.</w:t>
            </w:r>
          </w:p>
        </w:tc>
        <w:tc>
          <w:tcPr>
            <w:tcW w:w="547" w:type="pct"/>
          </w:tcPr>
          <w:p w14:paraId="39D7B1E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22CFD5A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1A4494D4"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540E5A16"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04</w:t>
            </w:r>
          </w:p>
        </w:tc>
      </w:tr>
      <w:tr w:rsidR="009164CB" w:rsidRPr="00AF6E42" w14:paraId="35CC11F5" w14:textId="77777777" w:rsidTr="0027699B">
        <w:trPr>
          <w:trHeight w:val="557"/>
        </w:trPr>
        <w:tc>
          <w:tcPr>
            <w:tcW w:w="392" w:type="pct"/>
          </w:tcPr>
          <w:p w14:paraId="1652749E"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03</w:t>
            </w:r>
          </w:p>
        </w:tc>
        <w:tc>
          <w:tcPr>
            <w:tcW w:w="3515" w:type="pct"/>
          </w:tcPr>
          <w:p w14:paraId="74509A27"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b/>
                <w:bCs/>
                <w:kern w:val="3"/>
                <w:sz w:val="16"/>
                <w:szCs w:val="16"/>
                <w:lang w:val="pt-PT" w:eastAsia="zh-CN" w:bidi="hi-IN"/>
              </w:rPr>
              <w:t xml:space="preserve">SCANNER DE CÓDIGO DE BARRAS: </w:t>
            </w:r>
            <w:r w:rsidRPr="00AF6E42">
              <w:rPr>
                <w:rFonts w:ascii="Arial" w:eastAsia="SimSun" w:hAnsi="Arial" w:cs="Arial"/>
                <w:kern w:val="3"/>
                <w:sz w:val="16"/>
                <w:szCs w:val="16"/>
                <w:lang w:eastAsia="zh-CN" w:bidi="hi-IN"/>
              </w:rPr>
              <w:t>Característica Física –Especificação mínima: que esteja em linha de produção pelo fabricante; tipo pistola manual com feixe de luz bidirecional, fonte de luz laser 650nm; indicador sonoro de leitura; velocidade de leitura de 100 linhas por segundo decodificação dos códigos: UPC/EAN, UPC/EAN com complementos, UCC/EAN 128, código 39, código 39 FULL ASCII, código 39 TRIOPTIC, código 128, código 128 FULL ASCII, codabar, intercalado 2 de 5, discreto 2 de 5, código. Garantia de 12 meses.</w:t>
            </w:r>
          </w:p>
        </w:tc>
        <w:tc>
          <w:tcPr>
            <w:tcW w:w="547" w:type="pct"/>
          </w:tcPr>
          <w:p w14:paraId="5336B25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7463B9D8"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30DD8D4E"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3E82AA4D"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03</w:t>
            </w:r>
          </w:p>
        </w:tc>
      </w:tr>
      <w:tr w:rsidR="009164CB" w:rsidRPr="00AF6E42" w14:paraId="7C18903D" w14:textId="77777777" w:rsidTr="0027699B">
        <w:trPr>
          <w:trHeight w:val="1133"/>
        </w:trPr>
        <w:tc>
          <w:tcPr>
            <w:tcW w:w="392" w:type="pct"/>
          </w:tcPr>
          <w:p w14:paraId="70D9B08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04</w:t>
            </w:r>
          </w:p>
        </w:tc>
        <w:tc>
          <w:tcPr>
            <w:tcW w:w="3515" w:type="pct"/>
          </w:tcPr>
          <w:p w14:paraId="6A553029"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b/>
                <w:kern w:val="3"/>
                <w:sz w:val="16"/>
                <w:szCs w:val="16"/>
                <w:lang w:val="pt-PT" w:eastAsia="zh-CN" w:bidi="hi-IN"/>
              </w:rPr>
              <w:t xml:space="preserve">BALDE PORTA DETRITOS COM PEDAL (LIXEIRA A PEDAL): </w:t>
            </w:r>
            <w:r w:rsidRPr="00AF6E42">
              <w:rPr>
                <w:rFonts w:ascii="Arial" w:eastAsia="SimSun" w:hAnsi="Arial" w:cs="Arial"/>
                <w:kern w:val="3"/>
                <w:sz w:val="16"/>
                <w:szCs w:val="16"/>
                <w:lang w:eastAsia="zh-CN" w:bidi="hi-IN"/>
              </w:rPr>
              <w:t>Especificação mínima:</w:t>
            </w:r>
          </w:p>
          <w:p w14:paraId="612572EE"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Lixeira retangular confeccionada em polipropileno de alta densidade, dotada de tampa com acionamento por pedal através de haste metálica com capacidade para 50 litros. Permitir a abertura da tampa mesmo quando estiver encostada na parede. Possuir aro superior destinado ao travamento da boca do saco de lixo. Apresentar acabamento perfeito, isento de rebarbas e defeitos que prejudiquem o seu uso. Cor: verde ou branca.</w:t>
            </w:r>
          </w:p>
          <w:p w14:paraId="74B6ECB9"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Medidas Externas Aproximadas: A=71,0; L=45,0; P=37,0 cm.</w:t>
            </w:r>
          </w:p>
          <w:p w14:paraId="28A4745D" w14:textId="77777777" w:rsidR="009164CB" w:rsidRPr="00AF6E42" w:rsidRDefault="009164CB" w:rsidP="00E8079A">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Medidas Internas Aproximadas: A=60; L=40,0; P=24,0 cm. Garantia de 12 meses.</w:t>
            </w:r>
          </w:p>
          <w:p w14:paraId="4810D0B4" w14:textId="77777777" w:rsidR="009164CB" w:rsidRPr="00AF6E42" w:rsidRDefault="009164CB" w:rsidP="00E8079A">
            <w:pPr>
              <w:widowControl w:val="0"/>
              <w:suppressAutoHyphens/>
              <w:autoSpaceDN w:val="0"/>
              <w:jc w:val="both"/>
              <w:textAlignment w:val="baseline"/>
              <w:rPr>
                <w:rFonts w:ascii="Arial" w:eastAsia="SimSun" w:hAnsi="Arial" w:cs="Arial"/>
                <w:kern w:val="3"/>
                <w:sz w:val="16"/>
                <w:szCs w:val="16"/>
                <w:lang w:eastAsia="zh-CN" w:bidi="hi-IN"/>
              </w:rPr>
            </w:pPr>
          </w:p>
        </w:tc>
        <w:tc>
          <w:tcPr>
            <w:tcW w:w="547" w:type="pct"/>
          </w:tcPr>
          <w:p w14:paraId="482356B7"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0EC295B5"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59F5F175"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4B3CF1E4"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03</w:t>
            </w:r>
          </w:p>
        </w:tc>
      </w:tr>
      <w:tr w:rsidR="009164CB" w:rsidRPr="00AF6E42" w14:paraId="13F37D11" w14:textId="77777777" w:rsidTr="0027699B">
        <w:trPr>
          <w:trHeight w:val="1133"/>
        </w:trPr>
        <w:tc>
          <w:tcPr>
            <w:tcW w:w="392" w:type="pct"/>
          </w:tcPr>
          <w:p w14:paraId="55628140"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05</w:t>
            </w:r>
          </w:p>
        </w:tc>
        <w:tc>
          <w:tcPr>
            <w:tcW w:w="3515" w:type="pct"/>
          </w:tcPr>
          <w:p w14:paraId="3F054F4A" w14:textId="77777777" w:rsidR="009164CB" w:rsidRPr="00AF6E42" w:rsidRDefault="009164CB" w:rsidP="00E8079A">
            <w:pPr>
              <w:widowControl w:val="0"/>
              <w:suppressAutoHyphens/>
              <w:autoSpaceDN w:val="0"/>
              <w:jc w:val="both"/>
              <w:textAlignment w:val="baseline"/>
              <w:rPr>
                <w:rFonts w:ascii="Arial" w:eastAsia="SimSun" w:hAnsi="Arial" w:cs="Arial"/>
                <w:kern w:val="3"/>
                <w:sz w:val="16"/>
                <w:szCs w:val="16"/>
                <w:lang w:val="pt-PT" w:eastAsia="zh-CN" w:bidi="hi-IN"/>
              </w:rPr>
            </w:pPr>
            <w:r w:rsidRPr="00AF6E42">
              <w:rPr>
                <w:rFonts w:ascii="Arial" w:eastAsia="SimSun" w:hAnsi="Arial" w:cs="Arial"/>
                <w:b/>
                <w:kern w:val="3"/>
                <w:sz w:val="16"/>
                <w:szCs w:val="16"/>
                <w:lang w:eastAsia="zh-CN" w:bidi="hi-IN"/>
              </w:rPr>
              <w:t xml:space="preserve">COMPUTADOR PORTÁTIL (NOTEBOOK): </w:t>
            </w:r>
            <w:r w:rsidRPr="00AF6E42">
              <w:rPr>
                <w:rFonts w:ascii="Arial" w:eastAsia="SimSun" w:hAnsi="Arial" w:cs="Arial"/>
                <w:kern w:val="3"/>
                <w:sz w:val="16"/>
                <w:szCs w:val="16"/>
                <w:lang w:eastAsia="zh-CN" w:bidi="hi-IN"/>
              </w:rPr>
              <w:t xml:space="preserve">Especificação mínima: </w:t>
            </w:r>
            <w:r w:rsidRPr="00AF6E42">
              <w:rPr>
                <w:rFonts w:ascii="Arial" w:eastAsia="SimSun" w:hAnsi="Arial" w:cs="Arial"/>
                <w:kern w:val="3"/>
                <w:sz w:val="16"/>
                <w:szCs w:val="16"/>
                <w:lang w:val="pt-PT" w:eastAsia="zh-CN" w:bidi="hi-IN"/>
              </w:rPr>
              <w:t>que esteja em linha de produção pelo fabricante. Computador portátil (notebook) com processador que possua no mínimo 4 Núcleos, 8 thereads e frequência de 2.4 GHz; Unidade de Armazenamento tipo SDRAM DDR4 3000 MHz ou superior, tela LCD de 14 ou 15 polegadas widescreen, Anti reflexo, suportar resolução FULL HD (1920 x 1080 pixels), retro iluminada por LED, o teclado deverá conter todos os caracteres da lí touchpad com 2 botões integrados, mouse óptico com conexão USB e botão de rolagem (scroll), interfaces de rede 10/100/1000 conector rj-45 fêmea e WIFI padrão IEEE 802.11 b/g/n/ac, Bluetooth mínimo 4.0. Sistema ope fonte externa automática compatível com o item, possuir interfaces USB 2.0 e 3.0, 1 HDMI ou display port e 1 VGA, leitor de cartão, webcam FULL HD (1080 p). Deverá vir acompanhado de maleta do tipo acolchoada para tr</w:t>
            </w:r>
          </w:p>
          <w:p w14:paraId="49BF97F5" w14:textId="77777777" w:rsidR="009164CB" w:rsidRPr="00AF6E42" w:rsidRDefault="009164CB" w:rsidP="00E8079A">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val="pt-PT" w:eastAsia="zh-CN" w:bidi="hi-IN"/>
              </w:rPr>
              <w:t>recondicionamento.</w:t>
            </w:r>
            <w:r w:rsidRPr="00AF6E42">
              <w:rPr>
                <w:rFonts w:ascii="Arial" w:eastAsia="SimSun" w:hAnsi="Arial" w:cs="Arial"/>
                <w:kern w:val="3"/>
                <w:sz w:val="16"/>
                <w:szCs w:val="16"/>
                <w:lang w:eastAsia="zh-CN" w:bidi="hi-IN"/>
              </w:rPr>
              <w:t>Garantia de 12 meses.</w:t>
            </w:r>
          </w:p>
          <w:p w14:paraId="5635762F" w14:textId="77777777" w:rsidR="009164CB" w:rsidRPr="00AF6E42" w:rsidRDefault="009164CB" w:rsidP="00E8079A">
            <w:pPr>
              <w:widowControl w:val="0"/>
              <w:suppressAutoHyphens/>
              <w:autoSpaceDN w:val="0"/>
              <w:textAlignment w:val="baseline"/>
              <w:rPr>
                <w:rFonts w:ascii="Arial" w:eastAsia="SimSun" w:hAnsi="Arial" w:cs="Arial"/>
                <w:b/>
                <w:bCs/>
                <w:kern w:val="3"/>
                <w:sz w:val="16"/>
                <w:szCs w:val="16"/>
                <w:lang w:eastAsia="zh-CN" w:bidi="hi-IN"/>
              </w:rPr>
            </w:pPr>
          </w:p>
        </w:tc>
        <w:tc>
          <w:tcPr>
            <w:tcW w:w="547" w:type="pct"/>
          </w:tcPr>
          <w:p w14:paraId="5C03BD4B"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1681C662"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0BA452CE"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3A095AF7"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r>
      <w:tr w:rsidR="009164CB" w:rsidRPr="00AF6E42" w14:paraId="66EA2A0B" w14:textId="77777777" w:rsidTr="0027699B">
        <w:trPr>
          <w:trHeight w:val="1133"/>
        </w:trPr>
        <w:tc>
          <w:tcPr>
            <w:tcW w:w="392" w:type="pct"/>
          </w:tcPr>
          <w:p w14:paraId="7F11A5A7"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lastRenderedPageBreak/>
              <w:t>06</w:t>
            </w:r>
          </w:p>
        </w:tc>
        <w:tc>
          <w:tcPr>
            <w:tcW w:w="3515" w:type="pct"/>
          </w:tcPr>
          <w:p w14:paraId="630CE583"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b/>
                <w:bCs/>
                <w:kern w:val="3"/>
                <w:sz w:val="16"/>
                <w:szCs w:val="16"/>
                <w:lang w:val="pt-PT" w:eastAsia="zh-CN" w:bidi="hi-IN"/>
              </w:rPr>
              <w:t>COMPUTADOR (DESKTOP-BÁSICO):</w:t>
            </w:r>
            <w:r w:rsidRPr="00AF6E42">
              <w:rPr>
                <w:rFonts w:ascii="Arial" w:eastAsia="SimSun" w:hAnsi="Arial" w:cs="Arial"/>
                <w:kern w:val="3"/>
                <w:sz w:val="16"/>
                <w:szCs w:val="16"/>
                <w:lang w:eastAsia="zh-CN" w:bidi="hi-IN"/>
              </w:rPr>
              <w:t xml:space="preserve"> Especificação mínima: que esteja em linha de produção pelo fabricante. Computador desktop com processador no mínimo que possua no mínimo 4 Núcleos, 8 thereads e frequência de 3.0 GHz; Unidade de Armazenamento</w:t>
            </w:r>
          </w:p>
          <w:p w14:paraId="00CDB786" w14:textId="77777777" w:rsidR="009164CB" w:rsidRPr="00AF6E42" w:rsidRDefault="009164CB" w:rsidP="00E8079A">
            <w:pPr>
              <w:widowControl w:val="0"/>
              <w:suppressAutoHyphens/>
              <w:autoSpaceDN w:val="0"/>
              <w:textAlignment w:val="baseline"/>
              <w:rPr>
                <w:rFonts w:ascii="Arial" w:eastAsia="SimSun" w:hAnsi="Arial" w:cs="Arial"/>
                <w:b/>
                <w:bCs/>
                <w:kern w:val="3"/>
                <w:sz w:val="16"/>
                <w:szCs w:val="16"/>
                <w:lang w:eastAsia="zh-CN" w:bidi="hi-IN"/>
              </w:rPr>
            </w:pPr>
            <w:r w:rsidRPr="00AF6E42">
              <w:rPr>
                <w:rFonts w:ascii="Arial" w:eastAsia="SimSun" w:hAnsi="Arial" w:cs="Arial"/>
                <w:kern w:val="3"/>
                <w:sz w:val="16"/>
                <w:szCs w:val="16"/>
                <w:lang w:eastAsia="zh-CN" w:bidi="hi-IN"/>
              </w:rPr>
              <w:t>tipo SDRAM ddr4 2666MHz MHz ou superior, operando em modalidade dual CHANNEL. A placa principal deve ter arquitetura ATX, MICROATX, BTX ou MICROBTX, conforme padrões estabelecidos e divulgados no sítio www. x16 ou superior. Possuir sistema de detecção de intrusão de chassis, com acionador instalado no gabinete. O adaptador de vídeo integrado deverá ser no mínimo de 1 GB de memória. Possuir suporte ao MICROSOFT DIRECT 1 digital do tipo HDMI, display PORT ou DVI. Unidade combinada de gravação de disco ótico CD, DVD rom. Teclado USB, ABNT2, 107 teclas com fio e mouse USB, 800 DPI, 2 botões, scroll com fio. Monitor de LED 19 polegad vertical e horizontal mínimo de 178° . Interfaces de rede 10/100/1000 e WIFI padrão IEEE 802.11 b/g/n/ac. Sistema operacional Windows 10 pro (64 bits). Fonte compatível e que suporte toda a configuração exigida no item Garantia mínima de 12 meses.</w:t>
            </w:r>
          </w:p>
        </w:tc>
        <w:tc>
          <w:tcPr>
            <w:tcW w:w="547" w:type="pct"/>
          </w:tcPr>
          <w:p w14:paraId="6F06367D"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5C655D0F"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37AFF35F"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7418651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r>
      <w:tr w:rsidR="009164CB" w:rsidRPr="00AF6E42" w14:paraId="555ECA57" w14:textId="77777777" w:rsidTr="0027699B">
        <w:trPr>
          <w:trHeight w:val="1133"/>
        </w:trPr>
        <w:tc>
          <w:tcPr>
            <w:tcW w:w="392" w:type="pct"/>
          </w:tcPr>
          <w:p w14:paraId="405BE55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07</w:t>
            </w:r>
          </w:p>
        </w:tc>
        <w:tc>
          <w:tcPr>
            <w:tcW w:w="3515" w:type="pct"/>
          </w:tcPr>
          <w:p w14:paraId="207A831E"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b/>
                <w:kern w:val="3"/>
                <w:sz w:val="16"/>
                <w:szCs w:val="16"/>
                <w:lang w:eastAsia="zh-CN" w:bidi="hi-IN"/>
              </w:rPr>
              <w:t xml:space="preserve">ESTANTE ORGANIZADORA GAVETEIRO 24 Nº 5 AZUL 93X69: </w:t>
            </w:r>
            <w:r w:rsidRPr="00AF6E42">
              <w:rPr>
                <w:rFonts w:ascii="Arial" w:eastAsia="SimSun" w:hAnsi="Arial" w:cs="Arial"/>
                <w:kern w:val="3"/>
                <w:sz w:val="16"/>
                <w:szCs w:val="16"/>
                <w:lang w:eastAsia="zh-CN" w:bidi="hi-IN"/>
              </w:rPr>
              <w:t>Característica Física – Especificação: Ideal para armazenagem e exposição de produtos de forma prática e organizada. Com estrutura e base em aço para 24 gavetas bin N5.</w:t>
            </w:r>
          </w:p>
          <w:p w14:paraId="1704CC13"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Medidas da Estante:</w:t>
            </w:r>
          </w:p>
          <w:p w14:paraId="2E15B4E4"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93X69</w:t>
            </w:r>
          </w:p>
          <w:p w14:paraId="11C96D51"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Fabricada com chapa de aço-carbono de excelente resistência, a pintura é feita por meio da técnica eletrostática com tratamento anticorrosão uniforme e resistente. </w:t>
            </w:r>
          </w:p>
          <w:p w14:paraId="777371C6"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Produto vendido desmontado.</w:t>
            </w:r>
          </w:p>
          <w:p w14:paraId="22E09F5C"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Acompanha manual de montagem, parafusos e porcas.</w:t>
            </w:r>
          </w:p>
          <w:p w14:paraId="1E4E4B97" w14:textId="77777777" w:rsidR="009164CB" w:rsidRPr="00AF6E42" w:rsidRDefault="009164CB" w:rsidP="00E8079A">
            <w:pPr>
              <w:widowControl w:val="0"/>
              <w:suppressAutoHyphens/>
              <w:autoSpaceDN w:val="0"/>
              <w:textAlignment w:val="baseline"/>
              <w:rPr>
                <w:rFonts w:ascii="Arial" w:eastAsia="SimSun" w:hAnsi="Arial" w:cs="Arial"/>
                <w:b/>
                <w:bCs/>
                <w:kern w:val="3"/>
                <w:sz w:val="16"/>
                <w:szCs w:val="16"/>
                <w:lang w:eastAsia="zh-CN" w:bidi="hi-IN"/>
              </w:rPr>
            </w:pPr>
            <w:r w:rsidRPr="00AF6E42">
              <w:rPr>
                <w:rFonts w:ascii="Arial" w:eastAsia="SimSun" w:hAnsi="Arial" w:cs="Arial"/>
                <w:kern w:val="3"/>
                <w:sz w:val="16"/>
                <w:szCs w:val="16"/>
                <w:lang w:eastAsia="zh-CN" w:bidi="hi-IN"/>
              </w:rPr>
              <w:t>Garantia mínima de 12 meses.</w:t>
            </w:r>
          </w:p>
        </w:tc>
        <w:tc>
          <w:tcPr>
            <w:tcW w:w="547" w:type="pct"/>
          </w:tcPr>
          <w:p w14:paraId="3CB6980D"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43F40D67"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04B30AB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63AF4108"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r>
      <w:tr w:rsidR="009164CB" w:rsidRPr="00AF6E42" w14:paraId="7FDEA620" w14:textId="77777777" w:rsidTr="0027699B">
        <w:trPr>
          <w:trHeight w:val="666"/>
        </w:trPr>
        <w:tc>
          <w:tcPr>
            <w:tcW w:w="392" w:type="pct"/>
          </w:tcPr>
          <w:p w14:paraId="30853DCE"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08</w:t>
            </w:r>
          </w:p>
        </w:tc>
        <w:tc>
          <w:tcPr>
            <w:tcW w:w="3515" w:type="pct"/>
          </w:tcPr>
          <w:p w14:paraId="4F3D2635" w14:textId="15B8BAF4" w:rsidR="009164CB" w:rsidRPr="00AF6E42" w:rsidRDefault="009164CB" w:rsidP="00AF6E42">
            <w:pPr>
              <w:widowControl w:val="0"/>
              <w:suppressAutoHyphens/>
              <w:autoSpaceDN w:val="0"/>
              <w:textAlignment w:val="baseline"/>
              <w:rPr>
                <w:rFonts w:ascii="Arial" w:eastAsia="SimSun" w:hAnsi="Arial" w:cs="Arial"/>
                <w:kern w:val="3"/>
                <w:sz w:val="16"/>
                <w:szCs w:val="16"/>
                <w:lang w:val="pt-PT" w:eastAsia="zh-CN" w:bidi="hi-IN"/>
              </w:rPr>
            </w:pPr>
            <w:r w:rsidRPr="00AF6E42">
              <w:rPr>
                <w:rFonts w:ascii="Arial" w:eastAsia="SimSun" w:hAnsi="Arial" w:cs="Arial"/>
                <w:b/>
                <w:kern w:val="3"/>
                <w:sz w:val="16"/>
                <w:szCs w:val="16"/>
                <w:lang w:val="pt-PT" w:eastAsia="zh-CN" w:bidi="hi-IN"/>
              </w:rPr>
              <w:t xml:space="preserve">KIT C/36 GAVETEIRO CAIXA BIN PRATELEIRAS Nº 6 AZUL: </w:t>
            </w:r>
            <w:r w:rsidRPr="00AF6E42">
              <w:rPr>
                <w:rFonts w:ascii="Arial" w:eastAsia="SimSun" w:hAnsi="Arial" w:cs="Arial"/>
                <w:kern w:val="3"/>
                <w:sz w:val="16"/>
                <w:szCs w:val="16"/>
                <w:lang w:eastAsia="zh-CN" w:bidi="hi-IN"/>
              </w:rPr>
              <w:t xml:space="preserve">Característica Física – Especificação  </w:t>
            </w:r>
            <w:r w:rsidRPr="00AF6E42">
              <w:rPr>
                <w:rFonts w:ascii="Arial" w:eastAsia="SimSun" w:hAnsi="Arial" w:cs="Arial"/>
                <w:kern w:val="3"/>
                <w:sz w:val="16"/>
                <w:szCs w:val="16"/>
                <w:lang w:val="pt-PT" w:eastAsia="zh-CN" w:bidi="hi-IN"/>
              </w:rPr>
              <w:t>Cor: Azul</w:t>
            </w:r>
            <w:r w:rsidR="00AF6E42">
              <w:rPr>
                <w:rFonts w:ascii="Arial" w:eastAsia="SimSun" w:hAnsi="Arial" w:cs="Arial"/>
                <w:kern w:val="3"/>
                <w:sz w:val="16"/>
                <w:szCs w:val="16"/>
                <w:lang w:val="pt-PT" w:eastAsia="zh-CN" w:bidi="hi-IN"/>
              </w:rPr>
              <w:t xml:space="preserve"> </w:t>
            </w:r>
            <w:r w:rsidRPr="00AF6E42">
              <w:rPr>
                <w:rFonts w:ascii="Arial" w:eastAsia="SimSun" w:hAnsi="Arial" w:cs="Arial"/>
                <w:kern w:val="3"/>
                <w:sz w:val="16"/>
                <w:szCs w:val="16"/>
                <w:lang w:val="pt-PT" w:eastAsia="zh-CN" w:bidi="hi-IN"/>
              </w:rPr>
              <w:t>Capacidade em volume: 8 L</w:t>
            </w:r>
            <w:r w:rsidR="00AF6E42">
              <w:rPr>
                <w:rFonts w:ascii="Arial" w:eastAsia="SimSun" w:hAnsi="Arial" w:cs="Arial"/>
                <w:kern w:val="3"/>
                <w:sz w:val="16"/>
                <w:szCs w:val="16"/>
                <w:lang w:val="pt-PT" w:eastAsia="zh-CN" w:bidi="hi-IN"/>
              </w:rPr>
              <w:t xml:space="preserve"> </w:t>
            </w:r>
            <w:r w:rsidRPr="00AF6E42">
              <w:rPr>
                <w:rFonts w:ascii="Arial" w:eastAsia="SimSun" w:hAnsi="Arial" w:cs="Arial"/>
                <w:kern w:val="3"/>
                <w:sz w:val="16"/>
                <w:szCs w:val="16"/>
                <w:lang w:val="pt-PT" w:eastAsia="zh-CN" w:bidi="hi-IN"/>
              </w:rPr>
              <w:t xml:space="preserve">Altura x Comprimento x Largura: 15 cm x 29 cm x 18.5 cm. </w:t>
            </w:r>
            <w:r w:rsidRPr="00AF6E42">
              <w:rPr>
                <w:rFonts w:ascii="Arial" w:eastAsia="SimSun" w:hAnsi="Arial" w:cs="Arial"/>
                <w:kern w:val="3"/>
                <w:sz w:val="16"/>
                <w:szCs w:val="16"/>
                <w:lang w:eastAsia="zh-CN" w:bidi="hi-IN"/>
              </w:rPr>
              <w:t>Garantia mínima de 12 meses.</w:t>
            </w:r>
          </w:p>
        </w:tc>
        <w:tc>
          <w:tcPr>
            <w:tcW w:w="547" w:type="pct"/>
          </w:tcPr>
          <w:p w14:paraId="77EFA740"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3FF046F3"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r>
      <w:tr w:rsidR="009164CB" w:rsidRPr="00AF6E42" w14:paraId="7B7CB40A" w14:textId="77777777" w:rsidTr="0027699B">
        <w:trPr>
          <w:trHeight w:val="699"/>
        </w:trPr>
        <w:tc>
          <w:tcPr>
            <w:tcW w:w="392" w:type="pct"/>
          </w:tcPr>
          <w:p w14:paraId="1B980F44"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09</w:t>
            </w:r>
          </w:p>
        </w:tc>
        <w:tc>
          <w:tcPr>
            <w:tcW w:w="3515" w:type="pct"/>
          </w:tcPr>
          <w:p w14:paraId="338E5E13" w14:textId="77777777" w:rsidR="009164CB" w:rsidRPr="00AF6E42" w:rsidRDefault="009164CB" w:rsidP="00E8079A">
            <w:pPr>
              <w:widowControl w:val="0"/>
              <w:suppressAutoHyphens/>
              <w:autoSpaceDN w:val="0"/>
              <w:textAlignment w:val="baseline"/>
              <w:rPr>
                <w:rFonts w:ascii="Arial" w:eastAsia="Calibri" w:hAnsi="Arial" w:cs="Arial"/>
                <w:noProof/>
                <w:kern w:val="3"/>
                <w:sz w:val="16"/>
                <w:szCs w:val="16"/>
                <w:lang w:eastAsia="zh-CN" w:bidi="hi-IN"/>
              </w:rPr>
            </w:pPr>
            <w:r w:rsidRPr="00AF6E42">
              <w:rPr>
                <w:rFonts w:ascii="Arial" w:eastAsia="SimSun" w:hAnsi="Arial" w:cs="Arial"/>
                <w:b/>
                <w:kern w:val="3"/>
                <w:sz w:val="16"/>
                <w:szCs w:val="16"/>
                <w:lang w:eastAsia="zh-CN" w:bidi="hi-IN"/>
              </w:rPr>
              <w:t xml:space="preserve">GELADEIRA/ REFRIGERADOR </w:t>
            </w:r>
            <w:r w:rsidRPr="00AF6E42">
              <w:rPr>
                <w:rFonts w:ascii="Arial" w:eastAsia="SimSun" w:hAnsi="Arial" w:cs="Arial"/>
                <w:b/>
                <w:bCs/>
                <w:kern w:val="3"/>
                <w:sz w:val="16"/>
                <w:szCs w:val="16"/>
                <w:lang w:eastAsia="zh-CN" w:bidi="hi-IN"/>
              </w:rPr>
              <w:t>360 A 400 L</w:t>
            </w:r>
            <w:r w:rsidRPr="00AF6E42">
              <w:rPr>
                <w:rFonts w:ascii="Arial" w:eastAsia="SimSun" w:hAnsi="Arial" w:cs="Arial"/>
                <w:kern w:val="3"/>
                <w:sz w:val="16"/>
                <w:szCs w:val="16"/>
                <w:lang w:eastAsia="zh-CN" w:bidi="hi-IN"/>
              </w:rPr>
              <w:t xml:space="preserve">. </w:t>
            </w:r>
            <w:r w:rsidRPr="00AF6E42">
              <w:rPr>
                <w:rFonts w:ascii="Arial" w:eastAsia="Calibri" w:hAnsi="Arial" w:cs="Arial"/>
                <w:noProof/>
                <w:kern w:val="3"/>
                <w:sz w:val="16"/>
                <w:szCs w:val="16"/>
                <w:lang w:eastAsia="zh-CN" w:bidi="hi-IN"/>
              </w:rPr>
              <w:t xml:space="preserve">Refrigerador  vertical  combinado,  linha  branca,  sistema  de  refrigeração  função degelo-descongelar com capacidade mínima de 360litros. </w:t>
            </w:r>
            <w:r w:rsidRPr="00AF6E42">
              <w:rPr>
                <w:rFonts w:ascii="Arial" w:eastAsia="Calibri" w:hAnsi="Arial" w:cs="Arial"/>
                <w:noProof/>
                <w:kern w:val="3"/>
                <w:sz w:val="16"/>
                <w:szCs w:val="16"/>
                <w:u w:val="single"/>
                <w:lang w:eastAsia="zh-CN" w:bidi="hi-IN"/>
              </w:rPr>
              <w:t>Dimensões Básicas e Capacidade</w:t>
            </w:r>
            <w:r w:rsidRPr="00AF6E42">
              <w:rPr>
                <w:rFonts w:ascii="Arial" w:eastAsia="Calibri" w:hAnsi="Arial" w:cs="Arial"/>
                <w:noProof/>
                <w:kern w:val="3"/>
                <w:sz w:val="16"/>
                <w:szCs w:val="16"/>
                <w:lang w:eastAsia="zh-CN" w:bidi="hi-IN"/>
              </w:rPr>
              <w:t xml:space="preserve">: volume mínimo: 360; máx. 400 litros. </w:t>
            </w:r>
            <w:r w:rsidRPr="00AF6E42">
              <w:rPr>
                <w:rFonts w:ascii="Arial" w:eastAsia="Calibri" w:hAnsi="Arial" w:cs="Arial"/>
                <w:noProof/>
                <w:kern w:val="3"/>
                <w:sz w:val="16"/>
                <w:szCs w:val="16"/>
                <w:u w:val="single"/>
                <w:lang w:eastAsia="zh-CN" w:bidi="hi-IN"/>
              </w:rPr>
              <w:t>Características</w:t>
            </w:r>
            <w:r w:rsidRPr="00AF6E42">
              <w:rPr>
                <w:rFonts w:ascii="Arial" w:eastAsia="Calibri" w:hAnsi="Arial" w:cs="Arial"/>
                <w:noProof/>
                <w:kern w:val="3"/>
                <w:sz w:val="16"/>
                <w:szCs w:val="16"/>
                <w:lang w:eastAsia="zh-CN" w:bidi="hi-IN"/>
              </w:rPr>
              <w:t xml:space="preserve">: gabinete tipo 01 porta com freezer, linha branca; porta  revestida  em  chapa  de  aço  com acabamento em pintura eletrostática (em pó), na cor branca. Partes internas revestidas com painéis plásticos moldados com relevos para suporte das prateleiras internas deslizantes. Conjunto de prateleiras removíveis e reguláveis, de material resistente. Prateleiras da porta e cestos em material resistente, removíveis e reguláveis. Gaveta  em  material  resistente. Sistema de fechamento hermético. Batentes das portas dotados de sistema antitranspirante. Dobradiças metálicas. Sapatas niveladoras. Sistema de controle de temperatura ajustável. Gás refrigerante R600a ou R134a. Dimensionamento  da  fiação,  plugue  e  conectores  elétricos  compatíveis  com  a corrente de operação. Voltagem: 110V e 220V, conforme demanda. </w:t>
            </w:r>
            <w:bookmarkStart w:id="4" w:name="_Hlk87021471"/>
            <w:r w:rsidRPr="00AF6E42">
              <w:rPr>
                <w:rFonts w:ascii="Arial" w:eastAsia="Calibri" w:hAnsi="Arial" w:cs="Arial"/>
                <w:noProof/>
                <w:kern w:val="3"/>
                <w:sz w:val="16"/>
                <w:szCs w:val="16"/>
                <w:lang w:eastAsia="zh-CN" w:bidi="hi-IN"/>
              </w:rPr>
              <w:t xml:space="preserve">Cordão  de  alimentação  (rabicho)  certificado  pelo  INMETRO,  com  indicação  da voltagem. Eficiência energética: classe A. Garantia: mínima de 12 (doze) meses, a partir da data de entrega, de cobertura integral do equipamento. </w:t>
            </w:r>
          </w:p>
          <w:bookmarkEnd w:id="4"/>
          <w:p w14:paraId="77BBC57B" w14:textId="77777777" w:rsidR="009164CB" w:rsidRPr="00AF6E42" w:rsidRDefault="009164CB" w:rsidP="00E8079A">
            <w:pPr>
              <w:widowControl w:val="0"/>
              <w:suppressAutoHyphens/>
              <w:autoSpaceDN w:val="0"/>
              <w:textAlignment w:val="baseline"/>
              <w:rPr>
                <w:rFonts w:ascii="Arial" w:eastAsia="SimSun" w:hAnsi="Arial" w:cs="Arial"/>
                <w:b/>
                <w:bCs/>
                <w:kern w:val="3"/>
                <w:sz w:val="16"/>
                <w:szCs w:val="16"/>
                <w:lang w:eastAsia="zh-CN" w:bidi="hi-IN"/>
              </w:rPr>
            </w:pPr>
          </w:p>
        </w:tc>
        <w:tc>
          <w:tcPr>
            <w:tcW w:w="547" w:type="pct"/>
          </w:tcPr>
          <w:p w14:paraId="799403EE"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3E67B23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2B2D4326"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0275C7C0"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r>
      <w:tr w:rsidR="009164CB" w:rsidRPr="00AF6E42" w14:paraId="2F299B54" w14:textId="77777777" w:rsidTr="0027699B">
        <w:trPr>
          <w:trHeight w:val="1133"/>
        </w:trPr>
        <w:tc>
          <w:tcPr>
            <w:tcW w:w="392" w:type="pct"/>
          </w:tcPr>
          <w:p w14:paraId="7A13D2AD"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10</w:t>
            </w:r>
          </w:p>
        </w:tc>
        <w:tc>
          <w:tcPr>
            <w:tcW w:w="3515" w:type="pct"/>
          </w:tcPr>
          <w:p w14:paraId="65862F1B" w14:textId="77777777" w:rsidR="009164CB" w:rsidRPr="00AF6E42" w:rsidRDefault="009164CB" w:rsidP="00E8079A">
            <w:pPr>
              <w:widowControl w:val="0"/>
              <w:suppressAutoHyphens/>
              <w:autoSpaceDN w:val="0"/>
              <w:textAlignment w:val="baseline"/>
              <w:rPr>
                <w:rFonts w:ascii="Arial" w:eastAsia="SimSun" w:hAnsi="Arial" w:cs="Arial"/>
                <w:b/>
                <w:kern w:val="3"/>
                <w:sz w:val="16"/>
                <w:szCs w:val="16"/>
                <w:lang w:eastAsia="zh-CN" w:bidi="hi-IN"/>
              </w:rPr>
            </w:pPr>
            <w:r w:rsidRPr="00AF6E42">
              <w:rPr>
                <w:rFonts w:ascii="Arial" w:eastAsia="SimSun" w:hAnsi="Arial" w:cs="Arial"/>
                <w:b/>
                <w:kern w:val="3"/>
                <w:sz w:val="16"/>
                <w:szCs w:val="16"/>
                <w:lang w:eastAsia="zh-CN" w:bidi="hi-IN"/>
              </w:rPr>
              <w:t>NO-BREAK 1200VA (PARA COMPUTADOR/IMPRESSORA):</w:t>
            </w:r>
            <w:r w:rsidRPr="00AF6E42">
              <w:rPr>
                <w:rFonts w:ascii="Arial" w:eastAsia="SimSun" w:hAnsi="Arial" w:cs="Arial"/>
                <w:kern w:val="3"/>
                <w:sz w:val="16"/>
                <w:szCs w:val="16"/>
                <w:lang w:eastAsia="zh-CN" w:bidi="hi-IN"/>
              </w:rPr>
              <w:t xml:space="preserve"> Especificação mínima: </w:t>
            </w:r>
            <w:r w:rsidRPr="00AF6E42">
              <w:rPr>
                <w:rFonts w:ascii="Arial" w:eastAsia="SimSun" w:hAnsi="Arial" w:cs="Arial"/>
                <w:kern w:val="3"/>
                <w:sz w:val="16"/>
                <w:szCs w:val="16"/>
                <w:lang w:val="pt-PT" w:eastAsia="zh-CN" w:bidi="hi-IN"/>
              </w:rPr>
              <w:t>que esteja em linha de produção pelo fabricante. No-break com potência nominal mínima de 1,2 kVA. Potência real mínima de 600 W. Tensão entrada 115 / 127 / 220 V (em corrente alternada) com co audiovisual. Bateria interna selada. Autonomia a plena carga de, no mínimo, 15 minutos considerando</w:t>
            </w:r>
            <w:r w:rsidRPr="00AF6E42">
              <w:rPr>
                <w:rFonts w:ascii="Arial" w:eastAsia="SimSun" w:hAnsi="Arial" w:cs="Arial"/>
                <w:kern w:val="3"/>
                <w:sz w:val="16"/>
                <w:szCs w:val="16"/>
                <w:lang w:eastAsia="zh-CN" w:bidi="hi-IN"/>
              </w:rPr>
              <w:t xml:space="preserve"> Garantia de 12 meses. </w:t>
            </w:r>
          </w:p>
        </w:tc>
        <w:tc>
          <w:tcPr>
            <w:tcW w:w="547" w:type="pct"/>
          </w:tcPr>
          <w:p w14:paraId="67CA0D2D"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4D68668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3932AB4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67E09E66"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r>
      <w:tr w:rsidR="009164CB" w:rsidRPr="00AF6E42" w14:paraId="386DA82A" w14:textId="77777777" w:rsidTr="0027699B">
        <w:trPr>
          <w:trHeight w:val="413"/>
        </w:trPr>
        <w:tc>
          <w:tcPr>
            <w:tcW w:w="392" w:type="pct"/>
          </w:tcPr>
          <w:p w14:paraId="6A38AB0C"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11</w:t>
            </w:r>
          </w:p>
        </w:tc>
        <w:tc>
          <w:tcPr>
            <w:tcW w:w="3515" w:type="pct"/>
          </w:tcPr>
          <w:p w14:paraId="1B06DAC8" w14:textId="77777777" w:rsidR="009164CB" w:rsidRPr="00AF6E42" w:rsidRDefault="009164CB" w:rsidP="00E8079A">
            <w:pPr>
              <w:widowControl w:val="0"/>
              <w:suppressAutoHyphens/>
              <w:autoSpaceDN w:val="0"/>
              <w:textAlignment w:val="baseline"/>
              <w:rPr>
                <w:rFonts w:ascii="Arial" w:eastAsia="SimSun" w:hAnsi="Arial" w:cs="Arial"/>
                <w:b/>
                <w:bCs/>
                <w:kern w:val="3"/>
                <w:sz w:val="16"/>
                <w:szCs w:val="16"/>
                <w:lang w:eastAsia="zh-CN" w:bidi="hi-IN"/>
              </w:rPr>
            </w:pPr>
            <w:r w:rsidRPr="00AF6E42">
              <w:rPr>
                <w:rFonts w:ascii="Arial" w:eastAsia="SimSun" w:hAnsi="Arial" w:cs="Arial"/>
                <w:b/>
                <w:kern w:val="3"/>
                <w:sz w:val="16"/>
                <w:szCs w:val="16"/>
                <w:lang w:eastAsia="zh-CN" w:bidi="hi-IN"/>
              </w:rPr>
              <w:t>BEBEDOURO/ PURIFICADOR REFRIGERADO</w:t>
            </w:r>
            <w:r w:rsidRPr="00AF6E42">
              <w:rPr>
                <w:rFonts w:ascii="Arial" w:eastAsia="SimSun" w:hAnsi="Arial" w:cs="Arial"/>
                <w:kern w:val="3"/>
                <w:sz w:val="16"/>
                <w:szCs w:val="16"/>
                <w:lang w:eastAsia="zh-CN" w:bidi="hi-IN"/>
              </w:rPr>
              <w:t>.</w:t>
            </w:r>
            <w:r w:rsidRPr="00AF6E42">
              <w:rPr>
                <w:rFonts w:ascii="Arial" w:eastAsia="Calibri" w:hAnsi="Arial" w:cs="Arial"/>
                <w:kern w:val="3"/>
                <w:sz w:val="16"/>
                <w:szCs w:val="16"/>
                <w:lang w:eastAsia="zh-CN" w:bidi="hi-IN"/>
              </w:rPr>
              <w:t xml:space="preserve"> Característica física – Especificação: tipo </w:t>
            </w:r>
            <w:r w:rsidRPr="00AF6E42">
              <w:rPr>
                <w:rFonts w:ascii="Arial" w:eastAsia="Calibri" w:hAnsi="Arial" w:cs="Arial"/>
                <w:kern w:val="3"/>
                <w:sz w:val="16"/>
                <w:szCs w:val="16"/>
                <w:u w:val="single"/>
                <w:lang w:val="pt-PT" w:eastAsia="zh-CN" w:bidi="hi-IN"/>
              </w:rPr>
              <w:t>Opção 6: PURIFICADOR DE BANCADA/ PAREDE</w:t>
            </w:r>
            <w:r w:rsidRPr="00AF6E42">
              <w:rPr>
                <w:rFonts w:ascii="Arial" w:eastAsia="Calibri" w:hAnsi="Arial" w:cs="Arial"/>
                <w:kern w:val="3"/>
                <w:sz w:val="16"/>
                <w:szCs w:val="16"/>
                <w:lang w:eastAsia="zh-CN" w:bidi="hi-IN"/>
              </w:rPr>
              <w:t xml:space="preserve">, confeccionado em aço inox – torneira (copo e jato) em latão cromado, com regulagem de jato d`água - ralo sifonado - tampo em aço inox - controle manual de temperatura, com regulagem externa. Tensão: 127v. </w:t>
            </w:r>
            <w:r w:rsidRPr="00AF6E42">
              <w:rPr>
                <w:rFonts w:ascii="Arial" w:eastAsia="Calibri" w:hAnsi="Arial" w:cs="Arial"/>
                <w:kern w:val="3"/>
                <w:sz w:val="16"/>
                <w:szCs w:val="16"/>
                <w:u w:val="single"/>
                <w:lang w:eastAsia="zh-CN" w:bidi="hi-IN"/>
              </w:rPr>
              <w:t>Garantia</w:t>
            </w:r>
            <w:r w:rsidRPr="00AF6E42">
              <w:rPr>
                <w:rFonts w:ascii="Arial" w:eastAsia="Calibri" w:hAnsi="Arial" w:cs="Arial"/>
                <w:kern w:val="3"/>
                <w:sz w:val="16"/>
                <w:szCs w:val="16"/>
                <w:lang w:eastAsia="zh-CN" w:bidi="hi-IN"/>
              </w:rPr>
              <w:t>: mínima de 12 (doze) meses, a partir da data de entrega, de cobertura integral do equipamento.</w:t>
            </w:r>
          </w:p>
        </w:tc>
        <w:tc>
          <w:tcPr>
            <w:tcW w:w="547" w:type="pct"/>
          </w:tcPr>
          <w:p w14:paraId="7103E1F3"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3D00296E"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4A422811"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6707FC79"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r>
      <w:tr w:rsidR="009164CB" w:rsidRPr="00AF6E42" w14:paraId="38BDE851" w14:textId="77777777" w:rsidTr="0027699B">
        <w:trPr>
          <w:trHeight w:val="1133"/>
        </w:trPr>
        <w:tc>
          <w:tcPr>
            <w:tcW w:w="392" w:type="pct"/>
          </w:tcPr>
          <w:p w14:paraId="61D936E9"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12</w:t>
            </w:r>
          </w:p>
        </w:tc>
        <w:tc>
          <w:tcPr>
            <w:tcW w:w="3515" w:type="pct"/>
          </w:tcPr>
          <w:p w14:paraId="651C78CF" w14:textId="77777777" w:rsidR="009164CB" w:rsidRPr="00AF6E42" w:rsidRDefault="009164CB" w:rsidP="00E8079A">
            <w:pPr>
              <w:widowControl w:val="0"/>
              <w:suppressAutoHyphens/>
              <w:autoSpaceDN w:val="0"/>
              <w:textAlignment w:val="baseline"/>
              <w:rPr>
                <w:rFonts w:ascii="Arial" w:eastAsia="SimSun" w:hAnsi="Arial" w:cs="Arial"/>
                <w:kern w:val="3"/>
                <w:sz w:val="16"/>
                <w:szCs w:val="16"/>
                <w:lang w:eastAsia="zh-CN" w:bidi="hi-IN"/>
              </w:rPr>
            </w:pPr>
            <w:r w:rsidRPr="00AF6E42">
              <w:rPr>
                <w:rFonts w:ascii="Arial" w:eastAsia="SimSun" w:hAnsi="Arial" w:cs="Arial"/>
                <w:b/>
                <w:kern w:val="3"/>
                <w:sz w:val="16"/>
                <w:szCs w:val="16"/>
                <w:lang w:eastAsia="zh-CN" w:bidi="hi-IN"/>
              </w:rPr>
              <w:t xml:space="preserve">ESCADA COM 7 DEGRAUS: </w:t>
            </w:r>
            <w:r w:rsidRPr="00AF6E42">
              <w:rPr>
                <w:rFonts w:ascii="Arial" w:eastAsia="SimSun" w:hAnsi="Arial" w:cs="Arial"/>
                <w:kern w:val="3"/>
                <w:sz w:val="16"/>
                <w:szCs w:val="16"/>
                <w:lang w:eastAsia="zh-CN" w:bidi="hi-IN"/>
              </w:rPr>
              <w:t>Característica Física -Especificação: material de confecção aço inoxidável ou ferro pintado; com piso em chapa de aço com tratamento antiferruginoso recoberto com borracha antiderrapante, pés com ponteira de borracha, Dimensões aprox..: 0,40 m largura X 0,50m comprimento X 0,35m altura; registro na ANVISA. Garantia mínima de 12 meses.</w:t>
            </w:r>
          </w:p>
          <w:p w14:paraId="10539A2F" w14:textId="77777777" w:rsidR="009164CB" w:rsidRPr="00AF6E42" w:rsidRDefault="009164CB" w:rsidP="00E8079A">
            <w:pPr>
              <w:widowControl w:val="0"/>
              <w:suppressAutoHyphens/>
              <w:autoSpaceDN w:val="0"/>
              <w:textAlignment w:val="baseline"/>
              <w:rPr>
                <w:rFonts w:ascii="Arial" w:eastAsia="SimSun" w:hAnsi="Arial" w:cs="Arial"/>
                <w:b/>
                <w:bCs/>
                <w:kern w:val="3"/>
                <w:sz w:val="16"/>
                <w:szCs w:val="16"/>
                <w:lang w:eastAsia="zh-CN" w:bidi="hi-IN"/>
              </w:rPr>
            </w:pPr>
          </w:p>
        </w:tc>
        <w:tc>
          <w:tcPr>
            <w:tcW w:w="547" w:type="pct"/>
          </w:tcPr>
          <w:p w14:paraId="724EAFA6"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4FB56472"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547" w:type="pct"/>
          </w:tcPr>
          <w:p w14:paraId="7CDB4E0A"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p>
          <w:p w14:paraId="044DD3AB" w14:textId="77777777" w:rsidR="009164CB" w:rsidRPr="00AF6E42" w:rsidRDefault="009164CB" w:rsidP="00E8079A">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r>
    </w:tbl>
    <w:p w14:paraId="688630CF" w14:textId="77777777" w:rsidR="009164CB" w:rsidRPr="009164CB" w:rsidRDefault="009164CB" w:rsidP="009164CB">
      <w:pPr>
        <w:ind w:firstLine="703"/>
        <w:jc w:val="both"/>
        <w:rPr>
          <w:rFonts w:ascii="Arial" w:hAnsi="Arial" w:cs="Arial"/>
          <w:sz w:val="22"/>
          <w:szCs w:val="22"/>
        </w:rPr>
      </w:pPr>
    </w:p>
    <w:p w14:paraId="7F0B56AD"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4. JUSTIFICATIVA</w:t>
      </w:r>
    </w:p>
    <w:p w14:paraId="7109371C" w14:textId="05F4B284" w:rsidR="009164CB" w:rsidRDefault="009164CB" w:rsidP="009164CB">
      <w:pPr>
        <w:tabs>
          <w:tab w:val="left" w:pos="1134"/>
        </w:tabs>
        <w:ind w:firstLine="703"/>
        <w:jc w:val="both"/>
        <w:rPr>
          <w:rFonts w:ascii="Arial" w:eastAsia="Calibri" w:hAnsi="Arial" w:cs="Arial"/>
          <w:kern w:val="3"/>
          <w:sz w:val="22"/>
          <w:szCs w:val="22"/>
          <w:lang w:eastAsia="zh-CN" w:bidi="hi-IN"/>
        </w:rPr>
      </w:pPr>
      <w:r w:rsidRPr="009164CB">
        <w:rPr>
          <w:rFonts w:ascii="Arial" w:eastAsia="Calibri" w:hAnsi="Arial" w:cs="Arial"/>
          <w:sz w:val="22"/>
          <w:szCs w:val="22"/>
        </w:rPr>
        <w:t xml:space="preserve">4.1. </w:t>
      </w:r>
      <w:r w:rsidRPr="009164CB">
        <w:rPr>
          <w:rFonts w:ascii="Arial" w:eastAsia="Calibri" w:hAnsi="Arial" w:cs="Arial"/>
          <w:kern w:val="3"/>
          <w:sz w:val="22"/>
          <w:szCs w:val="22"/>
          <w:lang w:eastAsia="zh-CN" w:bidi="hi-IN"/>
        </w:rPr>
        <w:t>Justifica-se a necessidade da aquisição destes equipamentos através do OFÍCIO nº 003/2025 encaminhado pelo setor da Farmácia Municipal (em anexo), onde encaminha a portaria GM/MS nº 4.986/2024 do programa Qualifar-SUS, que institui um repasse para ser utilizado no Eixo de Estruturação da Farmácia Básica. Onde o Município se compromete a cumprir todos os requisitos descritos pela portaria.</w:t>
      </w:r>
    </w:p>
    <w:p w14:paraId="2DFB0D76" w14:textId="77777777" w:rsidR="00AF6E42" w:rsidRPr="009164CB" w:rsidRDefault="00AF6E42" w:rsidP="009164CB">
      <w:pPr>
        <w:tabs>
          <w:tab w:val="left" w:pos="1134"/>
        </w:tabs>
        <w:ind w:firstLine="703"/>
        <w:jc w:val="both"/>
        <w:rPr>
          <w:rFonts w:ascii="Arial" w:eastAsia="Calibri" w:hAnsi="Arial" w:cs="Arial"/>
          <w:sz w:val="22"/>
          <w:szCs w:val="22"/>
        </w:rPr>
      </w:pPr>
    </w:p>
    <w:p w14:paraId="09942E94"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5. ENTREGA</w:t>
      </w:r>
    </w:p>
    <w:p w14:paraId="14CB8B8E" w14:textId="77777777" w:rsidR="009164CB" w:rsidRPr="009164CB" w:rsidRDefault="009164CB" w:rsidP="009164CB">
      <w:pPr>
        <w:tabs>
          <w:tab w:val="left" w:pos="1134"/>
        </w:tabs>
        <w:autoSpaceDE w:val="0"/>
        <w:autoSpaceDN w:val="0"/>
        <w:adjustRightInd w:val="0"/>
        <w:ind w:firstLine="703"/>
        <w:jc w:val="both"/>
        <w:rPr>
          <w:rFonts w:ascii="Arial" w:hAnsi="Arial" w:cs="Arial"/>
          <w:sz w:val="22"/>
          <w:szCs w:val="22"/>
        </w:rPr>
      </w:pPr>
      <w:r w:rsidRPr="009164CB">
        <w:rPr>
          <w:rFonts w:ascii="Arial" w:hAnsi="Arial" w:cs="Arial"/>
          <w:sz w:val="22"/>
          <w:szCs w:val="22"/>
        </w:rPr>
        <w:lastRenderedPageBreak/>
        <w:t xml:space="preserve">5.1. O prazo de entrega dos equipamentos e permanentes será de até 30 (trinta) dias, contados da data de recebimento da ordem de fornecimento/requisição. </w:t>
      </w:r>
    </w:p>
    <w:p w14:paraId="5FB58B5E" w14:textId="77777777" w:rsidR="009164CB" w:rsidRPr="009164CB" w:rsidRDefault="009164CB" w:rsidP="009164CB">
      <w:pPr>
        <w:tabs>
          <w:tab w:val="left" w:pos="1134"/>
        </w:tabs>
        <w:autoSpaceDE w:val="0"/>
        <w:autoSpaceDN w:val="0"/>
        <w:adjustRightInd w:val="0"/>
        <w:ind w:firstLine="703"/>
        <w:jc w:val="both"/>
        <w:rPr>
          <w:rFonts w:ascii="Arial" w:hAnsi="Arial" w:cs="Arial"/>
          <w:sz w:val="22"/>
          <w:szCs w:val="22"/>
        </w:rPr>
      </w:pPr>
      <w:r w:rsidRPr="009164CB">
        <w:rPr>
          <w:rFonts w:ascii="Arial" w:hAnsi="Arial" w:cs="Arial"/>
          <w:sz w:val="22"/>
          <w:szCs w:val="22"/>
        </w:rPr>
        <w:t>5.2.</w:t>
      </w:r>
      <w:r w:rsidRPr="009164CB">
        <w:rPr>
          <w:rFonts w:ascii="Arial" w:hAnsi="Arial" w:cs="Arial"/>
          <w:sz w:val="22"/>
          <w:szCs w:val="22"/>
        </w:rPr>
        <w:tab/>
        <w:t>A entrega deverá ser feita em conformidade com a necessidade da Secretaria Municipal de Saúde de Selvíria – MS, de forma parcelada, onde um funcionário/servidor responsável entrará em contato com a empresa vencedora para efetuar os pedidos por escrito, através da ordem de fornecimento/requisição.</w:t>
      </w:r>
    </w:p>
    <w:p w14:paraId="52B08B9C" w14:textId="77777777" w:rsidR="009164CB" w:rsidRPr="009164CB" w:rsidRDefault="009164CB" w:rsidP="009164CB">
      <w:pPr>
        <w:spacing w:after="160"/>
        <w:ind w:firstLine="703"/>
        <w:jc w:val="both"/>
        <w:rPr>
          <w:rFonts w:ascii="Arial" w:eastAsia="Calibri" w:hAnsi="Arial" w:cs="Arial"/>
          <w:sz w:val="22"/>
          <w:szCs w:val="22"/>
        </w:rPr>
      </w:pPr>
      <w:r w:rsidRPr="009164CB">
        <w:rPr>
          <w:rFonts w:ascii="Arial" w:eastAsia="Calibri" w:hAnsi="Arial" w:cs="Arial"/>
          <w:sz w:val="22"/>
          <w:szCs w:val="22"/>
        </w:rPr>
        <w:t>5.3. Rua Rui Barbosa nº 1053 (na sede da Secretaria de Saúde) em Selvíria, em dias úteis das 08:00h, as12:00h e das 14:00h as 17:00 h horário de Brasília</w:t>
      </w:r>
      <w:r w:rsidRPr="009164CB">
        <w:rPr>
          <w:rFonts w:ascii="Arial" w:hAnsi="Arial" w:cs="Arial"/>
          <w:color w:val="000000" w:themeColor="text1"/>
          <w:sz w:val="22"/>
          <w:szCs w:val="22"/>
        </w:rPr>
        <w:t>, conforme solicitação do departamento competente, e no prazo fixado na requisição.</w:t>
      </w:r>
    </w:p>
    <w:p w14:paraId="59E8C02E" w14:textId="77777777" w:rsidR="009164CB" w:rsidRPr="009164CB" w:rsidRDefault="009164CB" w:rsidP="009164CB">
      <w:pPr>
        <w:pBdr>
          <w:top w:val="single" w:sz="4" w:space="1" w:color="auto"/>
          <w:bottom w:val="single" w:sz="4" w:space="1" w:color="auto"/>
        </w:pBdr>
        <w:shd w:val="clear" w:color="auto" w:fill="E6E6E6"/>
        <w:tabs>
          <w:tab w:val="left" w:pos="1134"/>
        </w:tabs>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6. CRITÉRIO DE ACEITAÇÃO DOS PRODUTOS</w:t>
      </w:r>
    </w:p>
    <w:p w14:paraId="51217CC0" w14:textId="281B8C46" w:rsidR="009164CB" w:rsidRPr="009164CB" w:rsidRDefault="009164CB" w:rsidP="009164CB">
      <w:pPr>
        <w:tabs>
          <w:tab w:val="left" w:pos="1134"/>
        </w:tabs>
        <w:autoSpaceDE w:val="0"/>
        <w:autoSpaceDN w:val="0"/>
        <w:adjustRightInd w:val="0"/>
        <w:ind w:firstLine="703"/>
        <w:jc w:val="both"/>
        <w:rPr>
          <w:rFonts w:ascii="Arial" w:hAnsi="Arial" w:cs="Arial"/>
          <w:sz w:val="22"/>
          <w:szCs w:val="22"/>
        </w:rPr>
      </w:pPr>
      <w:r w:rsidRPr="009164CB">
        <w:rPr>
          <w:rFonts w:ascii="Arial" w:hAnsi="Arial" w:cs="Arial"/>
          <w:sz w:val="22"/>
          <w:szCs w:val="22"/>
        </w:rPr>
        <w:t>6.1.</w:t>
      </w:r>
      <w:r w:rsidRPr="009164CB">
        <w:rPr>
          <w:rFonts w:ascii="Arial" w:hAnsi="Arial" w:cs="Arial"/>
          <w:sz w:val="22"/>
          <w:szCs w:val="22"/>
        </w:rPr>
        <w:tab/>
        <w:t xml:space="preserve">Só serão aceitos os equipamentos permanentes que estiverem de acordo com as especificações exigidas, </w:t>
      </w:r>
      <w:r w:rsidRPr="009164CB">
        <w:rPr>
          <w:rFonts w:ascii="Arial" w:hAnsi="Arial" w:cs="Arial"/>
          <w:b/>
          <w:bCs/>
          <w:sz w:val="22"/>
          <w:szCs w:val="22"/>
        </w:rPr>
        <w:t>estando sua aceitação condicionada à devida fiscalização do agente competente</w:t>
      </w:r>
      <w:r w:rsidRPr="009164CB">
        <w:rPr>
          <w:rFonts w:ascii="Arial" w:hAnsi="Arial" w:cs="Arial"/>
          <w:sz w:val="22"/>
          <w:szCs w:val="22"/>
        </w:rPr>
        <w:t xml:space="preserve">. </w:t>
      </w:r>
    </w:p>
    <w:p w14:paraId="0CBBBC00" w14:textId="77777777" w:rsidR="009164CB" w:rsidRPr="009164CB" w:rsidRDefault="009164CB" w:rsidP="009164CB">
      <w:pPr>
        <w:tabs>
          <w:tab w:val="left" w:pos="1134"/>
        </w:tabs>
        <w:autoSpaceDE w:val="0"/>
        <w:autoSpaceDN w:val="0"/>
        <w:adjustRightInd w:val="0"/>
        <w:ind w:firstLine="703"/>
        <w:jc w:val="both"/>
        <w:rPr>
          <w:rFonts w:ascii="Arial" w:hAnsi="Arial" w:cs="Arial"/>
          <w:sz w:val="22"/>
          <w:szCs w:val="22"/>
        </w:rPr>
      </w:pPr>
      <w:r w:rsidRPr="009164CB">
        <w:rPr>
          <w:rFonts w:ascii="Arial" w:hAnsi="Arial" w:cs="Arial"/>
          <w:sz w:val="22"/>
          <w:szCs w:val="22"/>
        </w:rPr>
        <w:t>6.2.</w:t>
      </w:r>
      <w:r w:rsidRPr="009164CB">
        <w:rPr>
          <w:rFonts w:ascii="Arial" w:hAnsi="Arial" w:cs="Arial"/>
          <w:sz w:val="22"/>
          <w:szCs w:val="22"/>
        </w:rPr>
        <w:tab/>
        <w:t xml:space="preserve">Não serão aceitos equipamentos cujas condições de armazenamento e transporte não sejam satisfatórias. </w:t>
      </w:r>
    </w:p>
    <w:p w14:paraId="19281535" w14:textId="77777777" w:rsidR="009164CB" w:rsidRPr="009164CB" w:rsidRDefault="009164CB" w:rsidP="009164CB">
      <w:pPr>
        <w:tabs>
          <w:tab w:val="left" w:pos="1134"/>
        </w:tabs>
        <w:ind w:firstLine="703"/>
        <w:jc w:val="both"/>
        <w:rPr>
          <w:rFonts w:ascii="Arial" w:hAnsi="Arial" w:cs="Arial"/>
          <w:sz w:val="22"/>
          <w:szCs w:val="22"/>
        </w:rPr>
      </w:pPr>
      <w:r w:rsidRPr="009164CB">
        <w:rPr>
          <w:rFonts w:ascii="Arial" w:hAnsi="Arial" w:cs="Arial"/>
          <w:sz w:val="22"/>
          <w:szCs w:val="22"/>
        </w:rPr>
        <w:t xml:space="preserve">6.3. </w:t>
      </w:r>
      <w:r w:rsidRPr="009164CB">
        <w:rPr>
          <w:rFonts w:ascii="Arial" w:hAnsi="Arial" w:cs="Arial"/>
          <w:sz w:val="22"/>
          <w:szCs w:val="22"/>
        </w:rPr>
        <w:tab/>
        <w:t xml:space="preserve">A Prefeitura Municipal de Selvíria/MS reserva-se no direito de não receber os equipamentos em desacordo com as especificações descritas em anexo, podendo cancelar o contrato, nos termos da Lei Federal nº 14.133/2021 e alterações posteriores. </w:t>
      </w:r>
    </w:p>
    <w:p w14:paraId="31C2577D" w14:textId="77777777" w:rsidR="009164CB" w:rsidRPr="009164CB" w:rsidRDefault="009164CB" w:rsidP="009164CB">
      <w:pPr>
        <w:keepLines/>
        <w:tabs>
          <w:tab w:val="left" w:pos="709"/>
          <w:tab w:val="left" w:pos="1134"/>
        </w:tabs>
        <w:ind w:firstLine="703"/>
        <w:jc w:val="both"/>
        <w:rPr>
          <w:rFonts w:ascii="Arial" w:eastAsia="Calibri" w:hAnsi="Arial" w:cs="Arial"/>
          <w:sz w:val="22"/>
          <w:szCs w:val="22"/>
        </w:rPr>
      </w:pPr>
      <w:r w:rsidRPr="009164CB">
        <w:rPr>
          <w:rFonts w:ascii="Arial" w:hAnsi="Arial" w:cs="Arial"/>
          <w:sz w:val="22"/>
          <w:szCs w:val="22"/>
        </w:rPr>
        <w:tab/>
        <w:t>6.4.</w:t>
      </w:r>
      <w:r w:rsidRPr="009164CB">
        <w:rPr>
          <w:rFonts w:ascii="Arial" w:hAnsi="Arial" w:cs="Arial"/>
          <w:sz w:val="22"/>
          <w:szCs w:val="22"/>
        </w:rPr>
        <w:tab/>
      </w:r>
      <w:r w:rsidRPr="009164CB">
        <w:rPr>
          <w:rFonts w:ascii="Arial" w:eastAsia="Calibri" w:hAnsi="Arial" w:cs="Arial"/>
          <w:sz w:val="22"/>
          <w:szCs w:val="22"/>
        </w:rPr>
        <w:t xml:space="preserve">O licitante vencedor sujeitar-se-á a mais ampla e irrestrita fiscalização por parte da Secretaria Municipal de Saúde da Prefeitura, encarregada de acompanhar a entrega dos equipamentos, prestando esclarecimentos quando solicitados e atendendo as reclamações formuladas. </w:t>
      </w:r>
    </w:p>
    <w:p w14:paraId="198D63CA" w14:textId="77777777" w:rsidR="009164CB" w:rsidRPr="009164CB" w:rsidRDefault="009164CB" w:rsidP="0027699B">
      <w:pPr>
        <w:ind w:firstLine="703"/>
        <w:jc w:val="both"/>
        <w:rPr>
          <w:rFonts w:ascii="Arial" w:eastAsia="Times New Roman" w:hAnsi="Arial" w:cs="Arial"/>
          <w:sz w:val="22"/>
          <w:szCs w:val="22"/>
        </w:rPr>
      </w:pPr>
      <w:r w:rsidRPr="009164CB">
        <w:rPr>
          <w:rFonts w:ascii="Arial" w:eastAsia="Calibri" w:hAnsi="Arial" w:cs="Arial"/>
          <w:sz w:val="22"/>
          <w:szCs w:val="22"/>
        </w:rPr>
        <w:t xml:space="preserve">6.5. </w:t>
      </w:r>
      <w:r w:rsidRPr="009164CB">
        <w:rPr>
          <w:rFonts w:ascii="Arial" w:eastAsia="Times New Roman" w:hAnsi="Arial" w:cs="Arial"/>
          <w:sz w:val="22"/>
          <w:szCs w:val="22"/>
        </w:rPr>
        <w:t>O recebimento do objeto desta licitação será condicionado à conferência, ao exame qualitativo e à aceitação final, obrigando-se a CONTRATADA a reparar, corrigir, substituir, no todo ou em parte, sanar os vícios, defeitos ou as incorreções porventura detectadas no prazo máximo de 15 (quinze) dias úteis para substituí-los, arcando com todas as despesas provenientes da substituição.</w:t>
      </w:r>
    </w:p>
    <w:p w14:paraId="6039F04E" w14:textId="77777777" w:rsidR="009164CB" w:rsidRPr="009164CB" w:rsidRDefault="009164CB" w:rsidP="0027699B">
      <w:pPr>
        <w:ind w:firstLine="851"/>
        <w:jc w:val="both"/>
        <w:rPr>
          <w:rFonts w:ascii="Arial" w:eastAsia="Times New Roman" w:hAnsi="Arial" w:cs="Arial"/>
          <w:sz w:val="22"/>
          <w:szCs w:val="22"/>
        </w:rPr>
      </w:pPr>
      <w:r w:rsidRPr="009164CB">
        <w:rPr>
          <w:rFonts w:ascii="Arial" w:eastAsia="Times New Roman" w:hAnsi="Arial" w:cs="Arial"/>
          <w:sz w:val="22"/>
          <w:szCs w:val="22"/>
        </w:rPr>
        <w:t>6.6.  Em conformidade com os artigos da Lei nº 14.133/21, o objeto deste contrato será recebido da seguinte forma:</w:t>
      </w:r>
    </w:p>
    <w:p w14:paraId="29C4DBD2" w14:textId="77777777" w:rsidR="009164CB" w:rsidRPr="009164CB" w:rsidRDefault="009164CB" w:rsidP="0027699B">
      <w:pPr>
        <w:ind w:firstLine="851"/>
        <w:jc w:val="both"/>
        <w:rPr>
          <w:rFonts w:ascii="Arial" w:eastAsia="Times New Roman" w:hAnsi="Arial" w:cs="Arial"/>
          <w:sz w:val="22"/>
          <w:szCs w:val="22"/>
        </w:rPr>
      </w:pPr>
      <w:r w:rsidRPr="009164CB">
        <w:rPr>
          <w:rFonts w:ascii="Arial" w:eastAsia="Times New Roman" w:hAnsi="Arial" w:cs="Arial"/>
          <w:sz w:val="22"/>
          <w:szCs w:val="22"/>
        </w:rPr>
        <w:t>-Provisoriamente, no ato da entrega, para efeito de posterior verificação da conformidade dos materiais com as especificações do Termo de Referência;</w:t>
      </w:r>
    </w:p>
    <w:p w14:paraId="0031C7F5" w14:textId="77777777" w:rsidR="009164CB" w:rsidRPr="009164CB" w:rsidRDefault="009164CB" w:rsidP="0027699B">
      <w:pPr>
        <w:ind w:firstLine="851"/>
        <w:jc w:val="both"/>
        <w:rPr>
          <w:rFonts w:ascii="Arial" w:eastAsia="Times New Roman" w:hAnsi="Arial" w:cs="Arial"/>
          <w:sz w:val="22"/>
          <w:szCs w:val="22"/>
        </w:rPr>
      </w:pPr>
      <w:r w:rsidRPr="009164CB">
        <w:rPr>
          <w:rFonts w:ascii="Arial" w:eastAsia="Times New Roman" w:hAnsi="Arial" w:cs="Arial"/>
          <w:sz w:val="22"/>
          <w:szCs w:val="22"/>
        </w:rPr>
        <w:t>-Definitivamente, em até 05 (cinco) dias após o recebimento provisório, mediante atesto na nota fiscal/fatura, após a verificação da qualidade dos produtos e aceitação pelo fiscal deste instrumento convocatório.</w:t>
      </w:r>
    </w:p>
    <w:p w14:paraId="10D0AC1E" w14:textId="77777777" w:rsidR="009164CB" w:rsidRPr="009164CB" w:rsidRDefault="009164CB" w:rsidP="009164CB">
      <w:pPr>
        <w:spacing w:line="360" w:lineRule="auto"/>
        <w:ind w:firstLine="851"/>
        <w:jc w:val="both"/>
        <w:rPr>
          <w:rFonts w:ascii="Arial" w:eastAsia="Times New Roman" w:hAnsi="Arial" w:cs="Arial"/>
          <w:sz w:val="22"/>
          <w:szCs w:val="22"/>
        </w:rPr>
      </w:pPr>
    </w:p>
    <w:p w14:paraId="3067B186"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 xml:space="preserve">7. DO PAGAMENTO </w:t>
      </w:r>
    </w:p>
    <w:p w14:paraId="1512337C" w14:textId="77777777" w:rsidR="009164CB" w:rsidRPr="009164CB" w:rsidRDefault="009164CB" w:rsidP="009164CB">
      <w:pPr>
        <w:tabs>
          <w:tab w:val="left" w:pos="1134"/>
        </w:tabs>
        <w:autoSpaceDE w:val="0"/>
        <w:autoSpaceDN w:val="0"/>
        <w:adjustRightInd w:val="0"/>
        <w:ind w:firstLine="703"/>
        <w:jc w:val="both"/>
        <w:rPr>
          <w:rFonts w:ascii="Arial" w:hAnsi="Arial" w:cs="Arial"/>
          <w:sz w:val="22"/>
          <w:szCs w:val="22"/>
        </w:rPr>
      </w:pPr>
      <w:r w:rsidRPr="009164CB">
        <w:rPr>
          <w:rFonts w:ascii="Arial" w:hAnsi="Arial" w:cs="Arial"/>
          <w:sz w:val="22"/>
          <w:szCs w:val="22"/>
        </w:rPr>
        <w:t>7.1.</w:t>
      </w:r>
      <w:r w:rsidRPr="009164CB">
        <w:rPr>
          <w:rFonts w:ascii="Arial" w:hAnsi="Arial" w:cs="Arial"/>
          <w:sz w:val="22"/>
          <w:szCs w:val="22"/>
        </w:rPr>
        <w:tab/>
        <w:t xml:space="preserve">O Município efetuará o pagamento, decorrente do fornecimento dos equipamentos/materiais, mediante crédito em conta bancária, em </w:t>
      </w:r>
      <w:r w:rsidRPr="009164CB">
        <w:rPr>
          <w:rFonts w:ascii="Arial" w:hAnsi="Arial" w:cs="Arial"/>
          <w:b/>
          <w:sz w:val="22"/>
          <w:szCs w:val="22"/>
        </w:rPr>
        <w:t>até 30 (trinta) dias</w:t>
      </w:r>
      <w:r w:rsidRPr="009164CB">
        <w:rPr>
          <w:rFonts w:ascii="Arial" w:hAnsi="Arial" w:cs="Arial"/>
          <w:sz w:val="22"/>
          <w:szCs w:val="22"/>
        </w:rPr>
        <w:t>, contados do recebimento definitivo dos equipamentos, mediante apresentação da nota fiscal ou fatura devidamente atestada.</w:t>
      </w:r>
    </w:p>
    <w:p w14:paraId="764DE4E0" w14:textId="77777777" w:rsidR="009164CB" w:rsidRPr="009164CB" w:rsidRDefault="009164CB" w:rsidP="009164CB">
      <w:pPr>
        <w:tabs>
          <w:tab w:val="left" w:pos="1134"/>
        </w:tabs>
        <w:ind w:firstLine="703"/>
        <w:jc w:val="both"/>
        <w:rPr>
          <w:rFonts w:ascii="Arial" w:hAnsi="Arial" w:cs="Arial"/>
          <w:sz w:val="22"/>
          <w:szCs w:val="22"/>
        </w:rPr>
      </w:pPr>
      <w:r w:rsidRPr="009164CB">
        <w:rPr>
          <w:rFonts w:ascii="Arial" w:hAnsi="Arial" w:cs="Arial"/>
          <w:sz w:val="22"/>
          <w:szCs w:val="22"/>
        </w:rPr>
        <w:t>7.2.</w:t>
      </w:r>
      <w:r w:rsidRPr="009164CB">
        <w:rPr>
          <w:rFonts w:ascii="Arial" w:hAnsi="Arial" w:cs="Arial"/>
          <w:sz w:val="22"/>
          <w:szCs w:val="22"/>
        </w:rPr>
        <w:tab/>
        <w:t>Nenhum pagamento será efetuado à CONTRATADA, enquanto pendente de liquidação qualquer obrigação financeira que lhe for imposta, em virtude de penalidade ou inadimplência, sem que isso gere direito ao pleito de reajustamento de descontos ou correção monetária.</w:t>
      </w:r>
    </w:p>
    <w:p w14:paraId="2552547F" w14:textId="77777777" w:rsidR="009164CB" w:rsidRDefault="009164CB" w:rsidP="009164CB">
      <w:pPr>
        <w:tabs>
          <w:tab w:val="left" w:pos="1134"/>
        </w:tabs>
        <w:ind w:firstLine="709"/>
        <w:jc w:val="both"/>
        <w:rPr>
          <w:rFonts w:ascii="Arial" w:hAnsi="Arial" w:cs="Arial"/>
          <w:sz w:val="22"/>
          <w:szCs w:val="22"/>
        </w:rPr>
      </w:pPr>
      <w:r w:rsidRPr="009164CB">
        <w:rPr>
          <w:rFonts w:ascii="Arial" w:hAnsi="Arial" w:cs="Arial"/>
          <w:sz w:val="22"/>
          <w:szCs w:val="22"/>
        </w:rPr>
        <w:t>7.3. Ocorrendo erro no documento da cobrança, este será devolvido e o pagamento será sustado para que o fornecedor tome as medidas necessárias, passando o prazo para o pagamento a ser contado a partir da data da reapresentação do mesmo.</w:t>
      </w:r>
    </w:p>
    <w:p w14:paraId="2D8D7CE0" w14:textId="77777777" w:rsidR="0027699B" w:rsidRPr="009164CB" w:rsidRDefault="0027699B" w:rsidP="009164CB">
      <w:pPr>
        <w:tabs>
          <w:tab w:val="left" w:pos="1134"/>
        </w:tabs>
        <w:ind w:firstLine="709"/>
        <w:jc w:val="both"/>
        <w:rPr>
          <w:rFonts w:ascii="Arial" w:hAnsi="Arial" w:cs="Arial"/>
          <w:sz w:val="22"/>
          <w:szCs w:val="22"/>
        </w:rPr>
      </w:pPr>
    </w:p>
    <w:p w14:paraId="62804DFF"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8. DA VIGÊNCIA</w:t>
      </w:r>
    </w:p>
    <w:p w14:paraId="6F3D22E0" w14:textId="488CA987" w:rsidR="009164CB" w:rsidRDefault="009164CB" w:rsidP="009164CB">
      <w:pPr>
        <w:pStyle w:val="A251275"/>
        <w:tabs>
          <w:tab w:val="clear" w:pos="3600"/>
          <w:tab w:val="left" w:pos="709"/>
        </w:tabs>
        <w:spacing w:after="200" w:line="276" w:lineRule="auto"/>
        <w:ind w:left="0" w:firstLine="703"/>
        <w:rPr>
          <w:rFonts w:ascii="Arial" w:hAnsi="Arial" w:cs="Arial"/>
          <w:color w:val="000000" w:themeColor="text1"/>
          <w:sz w:val="22"/>
          <w:szCs w:val="22"/>
        </w:rPr>
      </w:pPr>
      <w:r w:rsidRPr="009164CB">
        <w:rPr>
          <w:rFonts w:ascii="Arial" w:eastAsiaTheme="minorHAnsi" w:hAnsi="Arial" w:cs="Arial"/>
          <w:color w:val="000000" w:themeColor="text1"/>
          <w:sz w:val="22"/>
          <w:szCs w:val="22"/>
          <w:lang w:eastAsia="en-US"/>
        </w:rPr>
        <w:tab/>
      </w:r>
      <w:r w:rsidRPr="009164CB">
        <w:rPr>
          <w:rFonts w:ascii="Arial" w:hAnsi="Arial" w:cs="Arial"/>
          <w:color w:val="000000" w:themeColor="text1"/>
          <w:sz w:val="22"/>
          <w:szCs w:val="22"/>
        </w:rPr>
        <w:t>8.1.</w:t>
      </w:r>
      <w:r w:rsidRPr="009164CB">
        <w:rPr>
          <w:rFonts w:ascii="Arial" w:hAnsi="Arial" w:cs="Arial"/>
          <w:b/>
          <w:color w:val="000000" w:themeColor="text1"/>
          <w:sz w:val="22"/>
          <w:szCs w:val="22"/>
        </w:rPr>
        <w:t xml:space="preserve"> </w:t>
      </w:r>
      <w:r w:rsidRPr="009164CB">
        <w:rPr>
          <w:rFonts w:ascii="Arial" w:hAnsi="Arial" w:cs="Arial"/>
          <w:bCs/>
          <w:color w:val="000000" w:themeColor="text1"/>
          <w:sz w:val="22"/>
          <w:szCs w:val="22"/>
        </w:rPr>
        <w:t>A</w:t>
      </w:r>
      <w:r w:rsidRPr="009164CB">
        <w:rPr>
          <w:rFonts w:ascii="Arial" w:hAnsi="Arial" w:cs="Arial"/>
          <w:color w:val="000000" w:themeColor="text1"/>
          <w:sz w:val="22"/>
          <w:szCs w:val="22"/>
        </w:rPr>
        <w:t xml:space="preserve"> vigência do Contrato será de 12 (doze) meses, contados a partir da data de sua </w:t>
      </w:r>
      <w:r w:rsidR="00AE6634">
        <w:rPr>
          <w:rFonts w:ascii="Arial" w:hAnsi="Arial" w:cs="Arial"/>
          <w:color w:val="000000" w:themeColor="text1"/>
          <w:sz w:val="22"/>
          <w:szCs w:val="22"/>
        </w:rPr>
        <w:t xml:space="preserve">elaboração, sendo o mesmo </w:t>
      </w:r>
      <w:r w:rsidRPr="009164CB">
        <w:rPr>
          <w:rFonts w:ascii="Arial" w:hAnsi="Arial" w:cs="Arial"/>
          <w:color w:val="000000" w:themeColor="text1"/>
          <w:sz w:val="22"/>
          <w:szCs w:val="22"/>
        </w:rPr>
        <w:t>assina</w:t>
      </w:r>
      <w:r w:rsidR="00AE6634">
        <w:rPr>
          <w:rFonts w:ascii="Arial" w:hAnsi="Arial" w:cs="Arial"/>
          <w:color w:val="000000" w:themeColor="text1"/>
          <w:sz w:val="22"/>
          <w:szCs w:val="22"/>
        </w:rPr>
        <w:t xml:space="preserve">do tanto físico ou digital, para </w:t>
      </w:r>
      <w:r w:rsidR="00682D6C">
        <w:rPr>
          <w:rFonts w:ascii="Arial" w:hAnsi="Arial" w:cs="Arial"/>
          <w:color w:val="000000" w:themeColor="text1"/>
          <w:sz w:val="22"/>
          <w:szCs w:val="22"/>
        </w:rPr>
        <w:t xml:space="preserve">validação </w:t>
      </w:r>
      <w:r w:rsidR="00AC75B0">
        <w:rPr>
          <w:rFonts w:ascii="Arial" w:hAnsi="Arial" w:cs="Arial"/>
          <w:color w:val="000000" w:themeColor="text1"/>
          <w:sz w:val="22"/>
          <w:szCs w:val="22"/>
        </w:rPr>
        <w:t>contratual</w:t>
      </w:r>
      <w:r w:rsidR="00682D6C">
        <w:rPr>
          <w:rFonts w:ascii="Arial" w:hAnsi="Arial" w:cs="Arial"/>
          <w:color w:val="000000" w:themeColor="text1"/>
          <w:sz w:val="22"/>
          <w:szCs w:val="22"/>
        </w:rPr>
        <w:t>.</w:t>
      </w:r>
    </w:p>
    <w:p w14:paraId="176FD327"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9. DA FISCALIZAÇÃO</w:t>
      </w:r>
    </w:p>
    <w:p w14:paraId="380448AC" w14:textId="77777777" w:rsidR="009164CB" w:rsidRPr="009164CB" w:rsidRDefault="009164CB" w:rsidP="009164CB">
      <w:pPr>
        <w:tabs>
          <w:tab w:val="left" w:pos="0"/>
        </w:tabs>
        <w:suppressAutoHyphens/>
        <w:jc w:val="both"/>
        <w:rPr>
          <w:rFonts w:ascii="Arial" w:hAnsi="Arial" w:cs="Arial"/>
          <w:sz w:val="22"/>
          <w:szCs w:val="22"/>
        </w:rPr>
      </w:pPr>
      <w:r w:rsidRPr="009164CB">
        <w:rPr>
          <w:rFonts w:ascii="Arial" w:hAnsi="Arial" w:cs="Arial"/>
          <w:sz w:val="22"/>
          <w:szCs w:val="22"/>
        </w:rPr>
        <w:lastRenderedPageBreak/>
        <w:tab/>
        <w:t>9.1. Serão responsáveis pela fiscalização e acompanhamento da execução do contrato, os fiscais da Secretaria Municipal de Saúde, designados através de Portaria editada pelo Poder Executivo Municipal, os quais deverão fiscalizar sua execução, observando todos os requisitos descritos em termo de referência e contrato.</w:t>
      </w:r>
    </w:p>
    <w:p w14:paraId="1764CF98" w14:textId="77777777" w:rsidR="009164CB" w:rsidRPr="009164CB" w:rsidRDefault="009164CB" w:rsidP="009164CB">
      <w:pPr>
        <w:tabs>
          <w:tab w:val="left" w:pos="0"/>
        </w:tabs>
        <w:suppressAutoHyphens/>
        <w:jc w:val="both"/>
        <w:rPr>
          <w:rFonts w:ascii="Arial" w:hAnsi="Arial" w:cs="Arial"/>
          <w:b/>
          <w:bCs/>
          <w:sz w:val="22"/>
          <w:szCs w:val="22"/>
        </w:rPr>
      </w:pPr>
    </w:p>
    <w:p w14:paraId="117CBD48" w14:textId="77777777" w:rsidR="009164CB" w:rsidRPr="009164CB" w:rsidRDefault="009164CB" w:rsidP="009164CB">
      <w:pPr>
        <w:tabs>
          <w:tab w:val="left" w:pos="0"/>
        </w:tabs>
        <w:suppressAutoHyphens/>
        <w:jc w:val="both"/>
        <w:rPr>
          <w:rFonts w:ascii="Arial" w:hAnsi="Arial" w:cs="Arial"/>
          <w:bCs/>
          <w:sz w:val="22"/>
          <w:szCs w:val="22"/>
        </w:rPr>
      </w:pPr>
      <w:r w:rsidRPr="009164CB">
        <w:rPr>
          <w:rFonts w:ascii="Arial" w:hAnsi="Arial" w:cs="Arial"/>
          <w:b/>
          <w:bCs/>
          <w:sz w:val="22"/>
          <w:szCs w:val="22"/>
        </w:rPr>
        <w:tab/>
      </w:r>
      <w:r w:rsidRPr="009164CB">
        <w:rPr>
          <w:rFonts w:ascii="Arial" w:hAnsi="Arial" w:cs="Arial"/>
          <w:sz w:val="22"/>
          <w:szCs w:val="22"/>
        </w:rPr>
        <w:t xml:space="preserve">9.2. </w:t>
      </w:r>
      <w:r w:rsidRPr="009164CB">
        <w:rPr>
          <w:rFonts w:ascii="Arial" w:hAnsi="Arial" w:cs="Arial"/>
          <w:bCs/>
          <w:sz w:val="22"/>
          <w:szCs w:val="22"/>
        </w:rPr>
        <w:t>Por meio de decreto municipal, segue os links que dizem respeito as padronizações para atuação do gestor e fiscal de contratos, plano básico de fiscalização e demais orientações técnicas, conforme link abaixo:</w:t>
      </w:r>
    </w:p>
    <w:p w14:paraId="79763C6F" w14:textId="77777777" w:rsidR="009164CB" w:rsidRPr="009164CB" w:rsidRDefault="009164CB" w:rsidP="009164CB">
      <w:pPr>
        <w:tabs>
          <w:tab w:val="left" w:pos="0"/>
        </w:tabs>
        <w:suppressAutoHyphens/>
        <w:jc w:val="both"/>
        <w:rPr>
          <w:rFonts w:ascii="Arial" w:hAnsi="Arial" w:cs="Arial"/>
          <w:b/>
          <w:bCs/>
          <w:sz w:val="22"/>
          <w:szCs w:val="22"/>
        </w:rPr>
      </w:pPr>
    </w:p>
    <w:p w14:paraId="47F960E4" w14:textId="77777777" w:rsidR="009164CB" w:rsidRPr="009164CB" w:rsidRDefault="009164CB" w:rsidP="009164CB">
      <w:pPr>
        <w:tabs>
          <w:tab w:val="left" w:pos="0"/>
        </w:tabs>
        <w:suppressAutoHyphens/>
        <w:jc w:val="both"/>
        <w:rPr>
          <w:rFonts w:ascii="Arial" w:hAnsi="Arial" w:cs="Arial"/>
          <w:sz w:val="22"/>
          <w:szCs w:val="22"/>
        </w:rPr>
      </w:pPr>
      <w:r w:rsidRPr="009164CB">
        <w:rPr>
          <w:rFonts w:ascii="Arial" w:hAnsi="Arial" w:cs="Arial"/>
          <w:b/>
          <w:bCs/>
          <w:sz w:val="22"/>
          <w:szCs w:val="22"/>
        </w:rPr>
        <w:tab/>
      </w:r>
      <w:r w:rsidRPr="009164CB">
        <w:rPr>
          <w:rFonts w:ascii="Arial" w:hAnsi="Arial" w:cs="Arial"/>
          <w:sz w:val="22"/>
          <w:szCs w:val="22"/>
        </w:rPr>
        <w:t xml:space="preserve">9.3. </w:t>
      </w:r>
      <w:hyperlink r:id="rId16" w:history="1">
        <w:r w:rsidRPr="009164CB">
          <w:rPr>
            <w:rFonts w:ascii="Arial" w:hAnsi="Arial" w:cs="Arial"/>
            <w:bCs/>
            <w:color w:val="0000FF"/>
            <w:sz w:val="22"/>
            <w:szCs w:val="22"/>
            <w:u w:val="single"/>
          </w:rPr>
          <w:t>https://www.sgim.com.br/selviria/legislacao.php?tipo=11</w:t>
        </w:r>
      </w:hyperlink>
      <w:r w:rsidRPr="009164CB">
        <w:rPr>
          <w:rFonts w:ascii="Arial" w:hAnsi="Arial" w:cs="Arial"/>
          <w:sz w:val="22"/>
          <w:szCs w:val="22"/>
        </w:rPr>
        <w:t>.</w:t>
      </w:r>
    </w:p>
    <w:p w14:paraId="4506DA54" w14:textId="77777777" w:rsidR="009164CB" w:rsidRPr="009164CB" w:rsidRDefault="009164CB" w:rsidP="009164CB">
      <w:pPr>
        <w:tabs>
          <w:tab w:val="left" w:pos="0"/>
        </w:tabs>
        <w:suppressAutoHyphens/>
        <w:jc w:val="both"/>
        <w:rPr>
          <w:rFonts w:ascii="Arial" w:hAnsi="Arial" w:cs="Arial"/>
          <w:sz w:val="22"/>
          <w:szCs w:val="22"/>
        </w:rPr>
      </w:pPr>
    </w:p>
    <w:p w14:paraId="32F297A4"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10. OBRIGAÇÕES DA CONTRATANTE</w:t>
      </w:r>
    </w:p>
    <w:p w14:paraId="1FB0413A" w14:textId="77777777" w:rsidR="009164CB" w:rsidRPr="009164CB" w:rsidRDefault="009164CB" w:rsidP="009164CB">
      <w:pPr>
        <w:ind w:firstLine="703"/>
        <w:rPr>
          <w:rFonts w:ascii="Arial" w:hAnsi="Arial" w:cs="Arial"/>
          <w:color w:val="000000" w:themeColor="text1"/>
          <w:sz w:val="22"/>
          <w:szCs w:val="22"/>
        </w:rPr>
      </w:pPr>
      <w:r w:rsidRPr="009164CB">
        <w:rPr>
          <w:rFonts w:ascii="Arial" w:hAnsi="Arial" w:cs="Arial"/>
          <w:color w:val="000000" w:themeColor="text1"/>
          <w:sz w:val="22"/>
          <w:szCs w:val="22"/>
        </w:rPr>
        <w:t>10.1. Exercer a fiscalização do objeto contratado por intermédio de servidor especialmente designado.</w:t>
      </w:r>
    </w:p>
    <w:p w14:paraId="47C30EF5" w14:textId="77777777" w:rsidR="009164CB" w:rsidRPr="009164CB" w:rsidRDefault="009164CB" w:rsidP="009164CB">
      <w:pPr>
        <w:ind w:firstLine="703"/>
        <w:rPr>
          <w:rFonts w:ascii="Arial" w:hAnsi="Arial" w:cs="Arial"/>
          <w:color w:val="000000" w:themeColor="text1"/>
          <w:sz w:val="22"/>
          <w:szCs w:val="22"/>
        </w:rPr>
      </w:pPr>
      <w:r w:rsidRPr="009164CB">
        <w:rPr>
          <w:rFonts w:ascii="Arial" w:hAnsi="Arial" w:cs="Arial"/>
          <w:color w:val="000000" w:themeColor="text1"/>
          <w:sz w:val="22"/>
          <w:szCs w:val="22"/>
        </w:rPr>
        <w:t>10.2.  Realizar rigorosa conferência das características do objeto, somente atestando os documentos da despesa quando comprovada a execução total, fiel e correta das aquisições contratadas.</w:t>
      </w:r>
    </w:p>
    <w:p w14:paraId="2121B262" w14:textId="77777777" w:rsidR="009164CB" w:rsidRPr="009164CB" w:rsidRDefault="009164CB" w:rsidP="009164CB">
      <w:pPr>
        <w:ind w:firstLine="703"/>
        <w:rPr>
          <w:rFonts w:ascii="Arial" w:hAnsi="Arial" w:cs="Arial"/>
          <w:color w:val="000000" w:themeColor="text1"/>
          <w:sz w:val="22"/>
          <w:szCs w:val="22"/>
        </w:rPr>
      </w:pPr>
      <w:r w:rsidRPr="009164CB">
        <w:rPr>
          <w:rFonts w:ascii="Arial" w:hAnsi="Arial" w:cs="Arial"/>
          <w:color w:val="000000" w:themeColor="text1"/>
          <w:sz w:val="22"/>
          <w:szCs w:val="22"/>
        </w:rPr>
        <w:t xml:space="preserve">10.3. Manifestar-se formalmente em todos os atos relativos à execução do contrato, em especial, aplicação de sanções e alterações do mesmo, quando se fizerem necessárias. </w:t>
      </w:r>
    </w:p>
    <w:p w14:paraId="24C52A3A" w14:textId="77777777" w:rsidR="009164CB" w:rsidRPr="009164CB" w:rsidRDefault="009164CB" w:rsidP="009164CB">
      <w:pPr>
        <w:ind w:firstLine="703"/>
        <w:rPr>
          <w:rFonts w:ascii="Arial" w:hAnsi="Arial" w:cs="Arial"/>
          <w:color w:val="000000" w:themeColor="text1"/>
          <w:sz w:val="22"/>
          <w:szCs w:val="22"/>
        </w:rPr>
      </w:pPr>
      <w:r w:rsidRPr="009164CB">
        <w:rPr>
          <w:rFonts w:ascii="Arial" w:hAnsi="Arial" w:cs="Arial"/>
          <w:color w:val="000000" w:themeColor="text1"/>
          <w:sz w:val="22"/>
          <w:szCs w:val="22"/>
        </w:rPr>
        <w:t>10.4. Comunicar à contratadas quaisquer irregularidades observadas no objeto contratado.</w:t>
      </w:r>
    </w:p>
    <w:p w14:paraId="3AF1B7A1" w14:textId="77777777" w:rsidR="009164CB" w:rsidRPr="009164CB" w:rsidRDefault="009164CB" w:rsidP="009164CB">
      <w:pPr>
        <w:ind w:firstLine="703"/>
        <w:rPr>
          <w:rFonts w:ascii="Arial" w:hAnsi="Arial" w:cs="Arial"/>
          <w:color w:val="000000" w:themeColor="text1"/>
          <w:sz w:val="22"/>
          <w:szCs w:val="22"/>
        </w:rPr>
      </w:pPr>
      <w:r w:rsidRPr="009164CB">
        <w:rPr>
          <w:rFonts w:ascii="Arial" w:hAnsi="Arial" w:cs="Arial"/>
          <w:color w:val="000000" w:themeColor="text1"/>
          <w:sz w:val="22"/>
          <w:szCs w:val="22"/>
        </w:rPr>
        <w:t>10.5. Rejeitar, no todo ou em parte, o (os) item (os) em desacordo com o Contrato.</w:t>
      </w:r>
    </w:p>
    <w:p w14:paraId="661E7D0B" w14:textId="77777777" w:rsidR="009164CB" w:rsidRDefault="009164CB" w:rsidP="009164CB">
      <w:pPr>
        <w:ind w:firstLine="703"/>
        <w:rPr>
          <w:rFonts w:ascii="Arial" w:hAnsi="Arial" w:cs="Arial"/>
          <w:color w:val="000000" w:themeColor="text1"/>
          <w:sz w:val="22"/>
          <w:szCs w:val="22"/>
        </w:rPr>
      </w:pPr>
      <w:r w:rsidRPr="009164CB">
        <w:rPr>
          <w:rFonts w:ascii="Arial" w:hAnsi="Arial" w:cs="Arial"/>
          <w:color w:val="000000" w:themeColor="text1"/>
          <w:sz w:val="22"/>
          <w:szCs w:val="22"/>
        </w:rPr>
        <w:t xml:space="preserve"> 10.6. A fiscalização pela Contratante, não exonera nem diminui a completa responsabilidade da futura Contratada, por qualquer inobservância ou omissão às Cláusulas contratuais.</w:t>
      </w:r>
    </w:p>
    <w:p w14:paraId="1876CD2F" w14:textId="77777777" w:rsidR="0027699B" w:rsidRPr="009164CB" w:rsidRDefault="0027699B" w:rsidP="009164CB">
      <w:pPr>
        <w:ind w:firstLine="703"/>
        <w:rPr>
          <w:rFonts w:ascii="Arial" w:hAnsi="Arial" w:cs="Arial"/>
          <w:color w:val="000000" w:themeColor="text1"/>
          <w:sz w:val="22"/>
          <w:szCs w:val="22"/>
        </w:rPr>
      </w:pPr>
    </w:p>
    <w:p w14:paraId="3AAFFBDE"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11.  OBRIGAÇÕES DA CONTRATADA</w:t>
      </w:r>
    </w:p>
    <w:p w14:paraId="0C5E4A92" w14:textId="77777777" w:rsidR="009164CB" w:rsidRPr="009164CB" w:rsidRDefault="009164CB" w:rsidP="009164CB">
      <w:pPr>
        <w:spacing w:line="360" w:lineRule="auto"/>
        <w:jc w:val="both"/>
        <w:rPr>
          <w:rFonts w:ascii="Arial" w:eastAsia="Times New Roman" w:hAnsi="Arial" w:cs="Arial"/>
          <w:sz w:val="22"/>
          <w:szCs w:val="22"/>
        </w:rPr>
      </w:pPr>
      <w:r w:rsidRPr="009164CB">
        <w:rPr>
          <w:rFonts w:ascii="Arial" w:eastAsia="Times New Roman" w:hAnsi="Arial" w:cs="Arial"/>
          <w:b/>
          <w:bCs/>
          <w:sz w:val="22"/>
          <w:szCs w:val="22"/>
        </w:rPr>
        <w:t xml:space="preserve"> </w:t>
      </w:r>
      <w:r w:rsidRPr="009164CB">
        <w:rPr>
          <w:rFonts w:ascii="Arial" w:eastAsia="Times New Roman" w:hAnsi="Arial" w:cs="Arial"/>
          <w:b/>
          <w:bCs/>
          <w:sz w:val="22"/>
          <w:szCs w:val="22"/>
        </w:rPr>
        <w:tab/>
      </w:r>
      <w:bookmarkStart w:id="5" w:name="_Hlk87338721"/>
      <w:r w:rsidRPr="009164CB">
        <w:rPr>
          <w:rFonts w:ascii="Arial" w:eastAsia="Times New Roman" w:hAnsi="Arial" w:cs="Arial"/>
          <w:sz w:val="22"/>
          <w:szCs w:val="22"/>
        </w:rPr>
        <w:t>11.1.</w:t>
      </w:r>
      <w:r w:rsidRPr="009164CB">
        <w:rPr>
          <w:rFonts w:ascii="Arial" w:eastAsia="Times New Roman" w:hAnsi="Arial" w:cs="Arial"/>
          <w:color w:val="FF0000"/>
          <w:sz w:val="22"/>
          <w:szCs w:val="22"/>
        </w:rPr>
        <w:t xml:space="preserve"> </w:t>
      </w:r>
      <w:r w:rsidRPr="009164CB">
        <w:rPr>
          <w:rFonts w:ascii="Arial" w:eastAsia="Times New Roman" w:hAnsi="Arial" w:cs="Arial"/>
          <w:sz w:val="22"/>
          <w:szCs w:val="22"/>
        </w:rPr>
        <w:t xml:space="preserve">Entregar plenamente os itens, dentro do prazo máximo de 30 (trinta) dias, contados da data de recebimento da requisição/autorização de fornecimento. </w:t>
      </w:r>
    </w:p>
    <w:p w14:paraId="185F6B21" w14:textId="77777777" w:rsidR="009164CB" w:rsidRPr="009164CB" w:rsidRDefault="009164CB" w:rsidP="009164CB">
      <w:pPr>
        <w:spacing w:line="360" w:lineRule="auto"/>
        <w:ind w:firstLine="709"/>
        <w:jc w:val="both"/>
        <w:rPr>
          <w:rFonts w:ascii="Arial" w:eastAsia="Times New Roman" w:hAnsi="Arial" w:cs="Arial"/>
          <w:sz w:val="22"/>
          <w:szCs w:val="22"/>
        </w:rPr>
      </w:pPr>
      <w:r w:rsidRPr="009164CB">
        <w:rPr>
          <w:rFonts w:ascii="Arial" w:eastAsia="Times New Roman" w:hAnsi="Arial" w:cs="Arial"/>
          <w:sz w:val="22"/>
          <w:szCs w:val="22"/>
        </w:rPr>
        <w:t>11.2. Ficará a cargo da contratada as despesas com seguros, entrega, transporte, carga, descarga, tributos, encargos trabalhistas, previdenciários e quaisquer outras despesas vinculadas à execução do objeto deste Termo.</w:t>
      </w:r>
    </w:p>
    <w:p w14:paraId="1F9D8B49" w14:textId="77777777" w:rsidR="009164CB" w:rsidRPr="009164CB" w:rsidRDefault="009164CB" w:rsidP="009164CB">
      <w:pPr>
        <w:spacing w:line="360" w:lineRule="auto"/>
        <w:ind w:firstLine="703"/>
        <w:jc w:val="both"/>
        <w:rPr>
          <w:rFonts w:ascii="Arial" w:eastAsia="Times New Roman" w:hAnsi="Arial" w:cs="Arial"/>
          <w:sz w:val="22"/>
          <w:szCs w:val="22"/>
        </w:rPr>
      </w:pPr>
      <w:r w:rsidRPr="009164CB">
        <w:rPr>
          <w:rFonts w:ascii="Arial" w:eastAsia="Times New Roman" w:hAnsi="Arial" w:cs="Arial"/>
          <w:sz w:val="22"/>
          <w:szCs w:val="22"/>
        </w:rPr>
        <w:t>11.3. As obrigações decorrentes do fornecimento dos itens constantes deste Termo serão firmadas através de contrato, observadas as condições estabelecidas no que dispõe a Lei: 14.133/21 e suas alterações.</w:t>
      </w:r>
    </w:p>
    <w:p w14:paraId="79F52F21" w14:textId="77777777" w:rsidR="009164CB" w:rsidRDefault="009164CB" w:rsidP="009164CB">
      <w:pPr>
        <w:tabs>
          <w:tab w:val="left" w:pos="1134"/>
        </w:tabs>
        <w:ind w:firstLine="703"/>
        <w:jc w:val="both"/>
        <w:rPr>
          <w:rFonts w:ascii="Arial" w:hAnsi="Arial" w:cs="Arial"/>
          <w:sz w:val="22"/>
          <w:szCs w:val="22"/>
        </w:rPr>
      </w:pPr>
      <w:r w:rsidRPr="009164CB">
        <w:rPr>
          <w:rFonts w:ascii="Arial" w:hAnsi="Arial" w:cs="Arial"/>
          <w:sz w:val="22"/>
          <w:szCs w:val="22"/>
        </w:rPr>
        <w:t>11.4. Responsabilizar-se pelos vícios e danos decorrentes do produto, de acordo com os artigos 12,13,18, e 26, do Código de Defesa do Consumidor (Lei nº 8.078, de 1990)</w:t>
      </w:r>
      <w:bookmarkEnd w:id="5"/>
      <w:r w:rsidRPr="009164CB">
        <w:rPr>
          <w:rFonts w:ascii="Arial" w:hAnsi="Arial" w:cs="Arial"/>
          <w:sz w:val="22"/>
          <w:szCs w:val="22"/>
        </w:rPr>
        <w:t>.</w:t>
      </w:r>
    </w:p>
    <w:p w14:paraId="40FBE189" w14:textId="77777777" w:rsidR="0027699B" w:rsidRPr="009164CB" w:rsidRDefault="0027699B" w:rsidP="009164CB">
      <w:pPr>
        <w:tabs>
          <w:tab w:val="left" w:pos="1134"/>
        </w:tabs>
        <w:ind w:firstLine="703"/>
        <w:jc w:val="both"/>
        <w:rPr>
          <w:rFonts w:ascii="Arial" w:hAnsi="Arial" w:cs="Arial"/>
          <w:sz w:val="22"/>
          <w:szCs w:val="22"/>
        </w:rPr>
      </w:pPr>
    </w:p>
    <w:p w14:paraId="4E1E0D5B" w14:textId="77777777" w:rsidR="009164CB" w:rsidRPr="009164CB" w:rsidRDefault="009164CB" w:rsidP="009164CB">
      <w:pPr>
        <w:pBdr>
          <w:top w:val="single" w:sz="4" w:space="1" w:color="auto"/>
          <w:bottom w:val="single" w:sz="4" w:space="1" w:color="auto"/>
        </w:pBdr>
        <w:shd w:val="clear" w:color="auto" w:fill="E6E6E6"/>
        <w:autoSpaceDE w:val="0"/>
        <w:autoSpaceDN w:val="0"/>
        <w:adjustRightInd w:val="0"/>
        <w:ind w:firstLine="703"/>
        <w:jc w:val="both"/>
        <w:rPr>
          <w:rFonts w:ascii="Arial" w:eastAsia="Calibri" w:hAnsi="Arial" w:cs="Arial"/>
          <w:b/>
          <w:bCs/>
          <w:sz w:val="22"/>
          <w:szCs w:val="22"/>
        </w:rPr>
      </w:pPr>
      <w:r w:rsidRPr="009164CB">
        <w:rPr>
          <w:rFonts w:ascii="Arial" w:eastAsia="Calibri" w:hAnsi="Arial" w:cs="Arial"/>
          <w:b/>
          <w:bCs/>
          <w:sz w:val="22"/>
          <w:szCs w:val="22"/>
        </w:rPr>
        <w:t>12. DAS SANÇÕES PARA O CASO DE INADIMPLEMENTO</w:t>
      </w:r>
    </w:p>
    <w:p w14:paraId="71F34C60" w14:textId="77777777" w:rsidR="009164CB" w:rsidRPr="009164CB" w:rsidRDefault="009164CB" w:rsidP="009164CB">
      <w:pPr>
        <w:autoSpaceDE w:val="0"/>
        <w:autoSpaceDN w:val="0"/>
        <w:adjustRightInd w:val="0"/>
        <w:ind w:firstLine="703"/>
        <w:jc w:val="both"/>
        <w:rPr>
          <w:rFonts w:ascii="Arial" w:eastAsia="Calibri" w:hAnsi="Arial" w:cs="Arial"/>
          <w:sz w:val="22"/>
          <w:szCs w:val="22"/>
        </w:rPr>
      </w:pPr>
      <w:r w:rsidRPr="009164CB">
        <w:rPr>
          <w:rFonts w:ascii="Arial" w:eastAsia="Calibri" w:hAnsi="Arial" w:cs="Arial"/>
          <w:sz w:val="22"/>
          <w:szCs w:val="22"/>
        </w:rPr>
        <w:t>12.1. De acordo com o Art. 155 da Lei 14.133/2021. O licitante ou o contratado será</w:t>
      </w:r>
      <w:r w:rsidRPr="009164CB">
        <w:rPr>
          <w:rFonts w:ascii="Arial" w:eastAsia="Calibri" w:hAnsi="Arial" w:cs="Arial"/>
          <w:color w:val="162937"/>
          <w:sz w:val="22"/>
          <w:szCs w:val="22"/>
        </w:rPr>
        <w:t xml:space="preserve"> </w:t>
      </w:r>
      <w:r w:rsidRPr="009164CB">
        <w:rPr>
          <w:rFonts w:ascii="Arial" w:eastAsia="Calibri" w:hAnsi="Arial" w:cs="Arial"/>
          <w:sz w:val="22"/>
          <w:szCs w:val="22"/>
        </w:rPr>
        <w:t>responsabilizado administrativamente pelas seguintes infrações:</w:t>
      </w:r>
    </w:p>
    <w:p w14:paraId="1DC5E36E" w14:textId="77777777" w:rsidR="009164CB" w:rsidRPr="009164CB" w:rsidRDefault="009164CB" w:rsidP="009164CB">
      <w:pPr>
        <w:shd w:val="clear" w:color="auto" w:fill="FFFFFF"/>
        <w:jc w:val="both"/>
        <w:rPr>
          <w:rFonts w:ascii="Arial" w:eastAsia="Times New Roman" w:hAnsi="Arial" w:cs="Arial"/>
          <w:sz w:val="22"/>
          <w:szCs w:val="22"/>
        </w:rPr>
      </w:pPr>
    </w:p>
    <w:p w14:paraId="4BB2C3CF"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 - Dar causa à inexecução parcial do contrato;</w:t>
      </w:r>
    </w:p>
    <w:p w14:paraId="240EB5AA"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 - Dar causa à inexecução parcial do contrato que cause grave dano à Administração, ao funcionamento dos serviços públicos ou ao interesse coletivo;</w:t>
      </w:r>
    </w:p>
    <w:p w14:paraId="635C0FF3"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III - Dar causa à inexecução total do contrato;</w:t>
      </w:r>
    </w:p>
    <w:p w14:paraId="5DDCCB45"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IV - Deixar de entregar a documentação exigida para o certame;</w:t>
      </w:r>
    </w:p>
    <w:p w14:paraId="7A6F08C7"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V - Não manter a proposta, salvo em decorrência de fato superveniente devidamente justificado;</w:t>
      </w:r>
    </w:p>
    <w:p w14:paraId="10B0BE05"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VI - Não celebrar o contrato ou não entregar a documentação exigida para a contratação, quando convocado dentro do prazo de validade de sua proposta;</w:t>
      </w:r>
    </w:p>
    <w:p w14:paraId="677685E1"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VII - Ensejar o retardamento da execução ou da entrega do objeto da licitação sem motivo justificado;</w:t>
      </w:r>
    </w:p>
    <w:p w14:paraId="48FAEE31"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lastRenderedPageBreak/>
        <w:t>VIII - Apresentar declaração ou documentação falsa exigida para o certame ou prestar declaração falsa durante a licitação ou a execução do contrato;</w:t>
      </w:r>
    </w:p>
    <w:p w14:paraId="5D90A564"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IX - Fraudar a licitação ou praticar ato fraudulento na execução do contrato;</w:t>
      </w:r>
    </w:p>
    <w:p w14:paraId="1125D422"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X - Comportar-se de modo inidôneo ou cometer fraude de qualquer natureza;</w:t>
      </w:r>
    </w:p>
    <w:p w14:paraId="7347D7EB"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XI - Praticar atos ilícitos com vistas a frustrar os objetivos da licitação;</w:t>
      </w:r>
    </w:p>
    <w:p w14:paraId="26333BB9"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XII - Praticar ato lesivo previsto no art. 5º da Lei nº 12.846, de 1º de agosto de 2013.</w:t>
      </w:r>
    </w:p>
    <w:p w14:paraId="1686EAAC" w14:textId="77777777" w:rsidR="009164CB" w:rsidRPr="009164CB" w:rsidRDefault="009164CB" w:rsidP="009164CB">
      <w:pPr>
        <w:shd w:val="clear" w:color="auto" w:fill="FFFFFF"/>
        <w:jc w:val="both"/>
        <w:rPr>
          <w:rFonts w:ascii="Arial" w:eastAsia="Times New Roman" w:hAnsi="Arial" w:cs="Arial"/>
          <w:sz w:val="22"/>
          <w:szCs w:val="22"/>
        </w:rPr>
      </w:pPr>
    </w:p>
    <w:p w14:paraId="50E58061"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 xml:space="preserve">12.2. Segundo o </w:t>
      </w:r>
      <w:r w:rsidRPr="009164CB">
        <w:rPr>
          <w:rFonts w:ascii="Arial" w:eastAsia="Times New Roman" w:hAnsi="Arial" w:cs="Arial"/>
          <w:color w:val="162937"/>
          <w:sz w:val="22"/>
          <w:szCs w:val="22"/>
        </w:rPr>
        <w:t xml:space="preserve">Art. 156 da Lei 14.133/2021. </w:t>
      </w:r>
      <w:r w:rsidRPr="009164CB">
        <w:rPr>
          <w:rFonts w:ascii="Arial" w:eastAsia="Times New Roman" w:hAnsi="Arial" w:cs="Arial"/>
          <w:sz w:val="22"/>
          <w:szCs w:val="22"/>
        </w:rPr>
        <w:t>Serão aplicadas ao responsável pelas infrações administrativas previstas nesta Lei as seguintes sanções:</w:t>
      </w:r>
    </w:p>
    <w:p w14:paraId="0F7AF669" w14:textId="77777777" w:rsidR="009164CB" w:rsidRPr="009164CB" w:rsidRDefault="009164CB" w:rsidP="009164CB">
      <w:pPr>
        <w:shd w:val="clear" w:color="auto" w:fill="FFFFFF"/>
        <w:jc w:val="both"/>
        <w:rPr>
          <w:rFonts w:ascii="Arial" w:eastAsia="Times New Roman" w:hAnsi="Arial" w:cs="Arial"/>
          <w:sz w:val="22"/>
          <w:szCs w:val="22"/>
        </w:rPr>
      </w:pPr>
    </w:p>
    <w:p w14:paraId="7B4BE691"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 - Advertência;</w:t>
      </w:r>
    </w:p>
    <w:p w14:paraId="29D9535F"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 - Multa;</w:t>
      </w:r>
    </w:p>
    <w:p w14:paraId="11601F62"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III - Impedimento de licitar e contratar;</w:t>
      </w:r>
    </w:p>
    <w:p w14:paraId="2FA0AB19"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IV - Declaração de inidoneidade para licitar ou contratar.</w:t>
      </w:r>
    </w:p>
    <w:p w14:paraId="41D0B646"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 1º Na aplicação das sanções serão considerados:</w:t>
      </w:r>
    </w:p>
    <w:p w14:paraId="7EED6D3F"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 - A natureza e a gravidade da infração cometida;</w:t>
      </w:r>
    </w:p>
    <w:p w14:paraId="75851793"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 - As peculiaridades do caso concreto;</w:t>
      </w:r>
    </w:p>
    <w:p w14:paraId="0DE64ED4"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III - As circunstâncias agravantes ou atenuantes;</w:t>
      </w:r>
    </w:p>
    <w:p w14:paraId="576AC832"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IV - Os danos que dela provierem para a Administração Pública;</w:t>
      </w:r>
    </w:p>
    <w:p w14:paraId="368F144F"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V - A implantação ou o aperfeiçoamento de programa de integridade, conforme normas e orientações dos órgãos de controle.</w:t>
      </w:r>
    </w:p>
    <w:p w14:paraId="2A0AF4FD" w14:textId="77777777" w:rsidR="009164CB" w:rsidRPr="009164CB" w:rsidRDefault="009164CB" w:rsidP="009164CB">
      <w:pPr>
        <w:shd w:val="clear" w:color="auto" w:fill="FFFFFF"/>
        <w:jc w:val="both"/>
        <w:rPr>
          <w:rFonts w:ascii="Arial" w:eastAsia="Times New Roman" w:hAnsi="Arial" w:cs="Arial"/>
          <w:b/>
          <w:bCs/>
          <w:sz w:val="22"/>
          <w:szCs w:val="22"/>
        </w:rPr>
      </w:pPr>
    </w:p>
    <w:p w14:paraId="01656308"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 xml:space="preserve">12.3. § 2º A sanção prevista no inciso 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 xml:space="preserve">deste artigo será aplicada exclusivamente pela infração administrativa prevista no inciso 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do art. 155 desta Lei, quando não se justificar a imposição de penalidade mais grave.</w:t>
      </w:r>
    </w:p>
    <w:p w14:paraId="2994EA92" w14:textId="77777777" w:rsidR="009164CB" w:rsidRPr="009164CB" w:rsidRDefault="009164CB" w:rsidP="009164CB">
      <w:pPr>
        <w:shd w:val="clear" w:color="auto" w:fill="FFFFFF"/>
        <w:jc w:val="both"/>
        <w:rPr>
          <w:rFonts w:ascii="Arial" w:eastAsia="Times New Roman" w:hAnsi="Arial" w:cs="Arial"/>
          <w:sz w:val="22"/>
          <w:szCs w:val="22"/>
        </w:rPr>
      </w:pPr>
    </w:p>
    <w:p w14:paraId="50F7B383"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 xml:space="preserve">12.4. § 3º A sanção prevista no inciso II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49AE9114" w14:textId="77777777" w:rsidR="009164CB" w:rsidRPr="009164CB" w:rsidRDefault="009164CB" w:rsidP="009164CB">
      <w:pPr>
        <w:shd w:val="clear" w:color="auto" w:fill="FFFFFF"/>
        <w:jc w:val="both"/>
        <w:rPr>
          <w:rFonts w:ascii="Arial" w:eastAsia="Times New Roman" w:hAnsi="Arial" w:cs="Arial"/>
          <w:sz w:val="22"/>
          <w:szCs w:val="22"/>
        </w:rPr>
      </w:pPr>
    </w:p>
    <w:p w14:paraId="49007E63"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 xml:space="preserve">12.5. § 4º A sanção prevista no inciso III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 xml:space="preserve">deste artigo será aplicada ao responsável pelas infrações administrativas previstas nos incisos II, III, IV, V, VI e VII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32FD78CD" w14:textId="77777777" w:rsidR="009164CB" w:rsidRPr="009164CB" w:rsidRDefault="009164CB" w:rsidP="009164CB">
      <w:pPr>
        <w:shd w:val="clear" w:color="auto" w:fill="FFFFFF"/>
        <w:jc w:val="both"/>
        <w:rPr>
          <w:rFonts w:ascii="Arial" w:eastAsia="Times New Roman" w:hAnsi="Arial" w:cs="Arial"/>
          <w:sz w:val="22"/>
          <w:szCs w:val="22"/>
        </w:rPr>
      </w:pPr>
    </w:p>
    <w:p w14:paraId="41102C56"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 xml:space="preserve">12.6. § 5º A sanção prevista no inciso IV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 xml:space="preserve">deste artigo será aplicada ao responsável pelas infrações administrativas previstas nos incisos VIII, IX, X, XI e XII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 xml:space="preserve">do art. 155 desta Lei, bem como pelas infrações administrativas previstas nos incisos II, III, IV, V, VI e VII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2481AD3F" w14:textId="77777777" w:rsidR="009164CB" w:rsidRPr="009164CB" w:rsidRDefault="009164CB" w:rsidP="009164CB">
      <w:pPr>
        <w:shd w:val="clear" w:color="auto" w:fill="FFFFFF"/>
        <w:jc w:val="both"/>
        <w:rPr>
          <w:rFonts w:ascii="Arial" w:eastAsia="Times New Roman" w:hAnsi="Arial" w:cs="Arial"/>
          <w:sz w:val="22"/>
          <w:szCs w:val="22"/>
        </w:rPr>
      </w:pPr>
    </w:p>
    <w:p w14:paraId="1DE000BD"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12.7. § 6º A sanção estabelecida no inciso IV do caput</w:t>
      </w:r>
      <w:r w:rsidRPr="009164CB">
        <w:rPr>
          <w:rFonts w:ascii="Arial" w:eastAsia="Times New Roman" w:hAnsi="Arial" w:cs="Arial"/>
          <w:b/>
          <w:bCs/>
          <w:sz w:val="22"/>
          <w:szCs w:val="22"/>
        </w:rPr>
        <w:t xml:space="preserve"> </w:t>
      </w:r>
      <w:r w:rsidRPr="009164CB">
        <w:rPr>
          <w:rFonts w:ascii="Arial" w:eastAsia="Times New Roman" w:hAnsi="Arial" w:cs="Arial"/>
          <w:sz w:val="22"/>
          <w:szCs w:val="22"/>
        </w:rPr>
        <w:t>deste artigo será precedida de análise jurídica e observará as seguintes regras:</w:t>
      </w:r>
    </w:p>
    <w:p w14:paraId="358904A3" w14:textId="77777777" w:rsidR="009164CB" w:rsidRPr="009164CB" w:rsidRDefault="009164CB" w:rsidP="009164CB">
      <w:pPr>
        <w:shd w:val="clear" w:color="auto" w:fill="FFFFFF"/>
        <w:jc w:val="both"/>
        <w:rPr>
          <w:rFonts w:ascii="Arial" w:eastAsia="Times New Roman" w:hAnsi="Arial" w:cs="Arial"/>
          <w:sz w:val="22"/>
          <w:szCs w:val="22"/>
        </w:rPr>
      </w:pPr>
    </w:p>
    <w:p w14:paraId="6483C0F9"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2D8EEF8B" w14:textId="77777777" w:rsidR="009164CB" w:rsidRPr="009164CB" w:rsidRDefault="009164CB" w:rsidP="009164CB">
      <w:pPr>
        <w:shd w:val="clear" w:color="auto" w:fill="FFFFFF"/>
        <w:jc w:val="both"/>
        <w:rPr>
          <w:rFonts w:ascii="Arial" w:eastAsia="Times New Roman" w:hAnsi="Arial" w:cs="Arial"/>
          <w:sz w:val="22"/>
          <w:szCs w:val="22"/>
        </w:rPr>
      </w:pPr>
      <w:r w:rsidRPr="009164CB">
        <w:rPr>
          <w:rFonts w:ascii="Arial" w:eastAsia="Times New Roman" w:hAnsi="Arial" w:cs="Arial"/>
          <w:sz w:val="22"/>
          <w:szCs w:val="22"/>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5F886E3A" w14:textId="77777777" w:rsidR="009164CB" w:rsidRPr="009164CB" w:rsidRDefault="009164CB" w:rsidP="009164CB">
      <w:pPr>
        <w:shd w:val="clear" w:color="auto" w:fill="FFFFFF"/>
        <w:jc w:val="both"/>
        <w:rPr>
          <w:rFonts w:ascii="Arial" w:eastAsia="Times New Roman" w:hAnsi="Arial" w:cs="Arial"/>
          <w:sz w:val="22"/>
          <w:szCs w:val="22"/>
        </w:rPr>
      </w:pPr>
    </w:p>
    <w:p w14:paraId="0FF992E5"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 xml:space="preserve">12.8. § 7º As sanções previstas nos incisos I, III e IV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 xml:space="preserve">deste artigo poderão ser aplicadas cumulativamente com a prevista no inciso II do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deste artigo.</w:t>
      </w:r>
    </w:p>
    <w:p w14:paraId="74851D46" w14:textId="77777777" w:rsidR="009164CB" w:rsidRPr="009164CB" w:rsidRDefault="009164CB" w:rsidP="009164CB">
      <w:pPr>
        <w:shd w:val="clear" w:color="auto" w:fill="FFFFFF"/>
        <w:jc w:val="both"/>
        <w:rPr>
          <w:rFonts w:ascii="Arial" w:eastAsia="Times New Roman" w:hAnsi="Arial" w:cs="Arial"/>
          <w:sz w:val="22"/>
          <w:szCs w:val="22"/>
        </w:rPr>
      </w:pPr>
    </w:p>
    <w:p w14:paraId="31C10E93" w14:textId="77777777" w:rsidR="009164CB" w:rsidRPr="009164CB" w:rsidRDefault="009164CB" w:rsidP="009164CB">
      <w:pPr>
        <w:shd w:val="clear" w:color="auto" w:fill="FFFFFF"/>
        <w:ind w:firstLine="709"/>
        <w:jc w:val="both"/>
        <w:rPr>
          <w:rFonts w:ascii="Arial" w:eastAsia="Times New Roman" w:hAnsi="Arial" w:cs="Arial"/>
          <w:sz w:val="22"/>
          <w:szCs w:val="22"/>
        </w:rPr>
      </w:pPr>
      <w:r w:rsidRPr="009164CB">
        <w:rPr>
          <w:rFonts w:ascii="Arial" w:eastAsia="Times New Roman" w:hAnsi="Arial" w:cs="Arial"/>
          <w:sz w:val="22"/>
          <w:szCs w:val="22"/>
        </w:rPr>
        <w:t>12.9. § 8º Se a multa aplicada e as indenizações cabíveis forem superiores ao valor de pagamento eventualmente devido pela Administração ao contratado, além da perda desse valor, a diferença será descontada da garantia prestada ou será cobrada judicialmente.</w:t>
      </w:r>
    </w:p>
    <w:p w14:paraId="5658F8E4" w14:textId="77777777" w:rsidR="009164CB" w:rsidRPr="009164CB" w:rsidRDefault="009164CB" w:rsidP="009164CB">
      <w:pPr>
        <w:shd w:val="clear" w:color="auto" w:fill="FFFFFF"/>
        <w:jc w:val="both"/>
        <w:rPr>
          <w:rFonts w:ascii="Arial" w:eastAsia="Times New Roman" w:hAnsi="Arial" w:cs="Arial"/>
          <w:sz w:val="22"/>
          <w:szCs w:val="22"/>
        </w:rPr>
      </w:pPr>
    </w:p>
    <w:p w14:paraId="2E51145A" w14:textId="77777777" w:rsidR="009164CB" w:rsidRPr="009164CB" w:rsidRDefault="009164CB" w:rsidP="009164CB">
      <w:pPr>
        <w:shd w:val="clear" w:color="auto" w:fill="FFFFFF"/>
        <w:ind w:firstLine="703"/>
        <w:jc w:val="both"/>
        <w:rPr>
          <w:rFonts w:ascii="Arial" w:eastAsia="Times New Roman" w:hAnsi="Arial" w:cs="Arial"/>
          <w:sz w:val="22"/>
          <w:szCs w:val="22"/>
        </w:rPr>
      </w:pPr>
      <w:r w:rsidRPr="009164CB">
        <w:rPr>
          <w:rFonts w:ascii="Arial" w:eastAsia="Times New Roman" w:hAnsi="Arial" w:cs="Arial"/>
          <w:sz w:val="22"/>
          <w:szCs w:val="22"/>
        </w:rPr>
        <w:t xml:space="preserve">12.10. § 9º A aplicação das sanções previstas no </w:t>
      </w:r>
      <w:r w:rsidRPr="009164CB">
        <w:rPr>
          <w:rFonts w:ascii="Arial" w:eastAsia="Times New Roman" w:hAnsi="Arial" w:cs="Arial"/>
          <w:b/>
          <w:bCs/>
          <w:sz w:val="22"/>
          <w:szCs w:val="22"/>
        </w:rPr>
        <w:t xml:space="preserve">caput </w:t>
      </w:r>
      <w:r w:rsidRPr="009164CB">
        <w:rPr>
          <w:rFonts w:ascii="Arial" w:eastAsia="Times New Roman" w:hAnsi="Arial" w:cs="Arial"/>
          <w:sz w:val="22"/>
          <w:szCs w:val="22"/>
        </w:rPr>
        <w:t>deste artigo não exclui, em hipótese alguma, a obrigação de reparação integral do dano causado à Administração Pública.</w:t>
      </w:r>
    </w:p>
    <w:p w14:paraId="77868C25" w14:textId="77777777" w:rsidR="009164CB" w:rsidRPr="009164CB" w:rsidRDefault="009164CB" w:rsidP="009164CB">
      <w:pPr>
        <w:jc w:val="both"/>
        <w:rPr>
          <w:rFonts w:ascii="Arial" w:hAnsi="Arial" w:cs="Arial"/>
          <w:color w:val="000000" w:themeColor="text1"/>
          <w:sz w:val="22"/>
          <w:szCs w:val="22"/>
        </w:rPr>
      </w:pPr>
    </w:p>
    <w:p w14:paraId="7FBB6445" w14:textId="1945F361" w:rsidR="009164CB" w:rsidRPr="009164CB" w:rsidRDefault="009164CB" w:rsidP="009164CB">
      <w:pPr>
        <w:ind w:firstLine="703"/>
        <w:jc w:val="right"/>
        <w:rPr>
          <w:rFonts w:ascii="Arial" w:hAnsi="Arial" w:cs="Arial"/>
          <w:color w:val="000000" w:themeColor="text1"/>
          <w:sz w:val="22"/>
          <w:szCs w:val="22"/>
        </w:rPr>
      </w:pPr>
      <w:r w:rsidRPr="009164CB">
        <w:rPr>
          <w:rFonts w:ascii="Arial" w:hAnsi="Arial" w:cs="Arial"/>
          <w:color w:val="000000" w:themeColor="text1"/>
          <w:sz w:val="22"/>
          <w:szCs w:val="22"/>
        </w:rPr>
        <w:t>elvíria – MS, 13 de outubro de 2025.</w:t>
      </w:r>
    </w:p>
    <w:p w14:paraId="53029C95" w14:textId="77777777" w:rsidR="009164CB" w:rsidRDefault="009164CB" w:rsidP="009164CB">
      <w:pPr>
        <w:rPr>
          <w:rFonts w:ascii="Arial" w:hAnsi="Arial" w:cs="Arial"/>
          <w:b/>
          <w:color w:val="000000"/>
          <w:sz w:val="22"/>
          <w:szCs w:val="22"/>
          <w:shd w:val="clear" w:color="auto" w:fill="FFFFFF"/>
        </w:rPr>
      </w:pPr>
    </w:p>
    <w:p w14:paraId="455CEEE7" w14:textId="77777777" w:rsidR="0027699B" w:rsidRPr="009164CB" w:rsidRDefault="0027699B" w:rsidP="009164CB">
      <w:pPr>
        <w:rPr>
          <w:rFonts w:ascii="Arial" w:hAnsi="Arial" w:cs="Arial"/>
          <w:b/>
          <w:color w:val="000000"/>
          <w:sz w:val="22"/>
          <w:szCs w:val="22"/>
          <w:shd w:val="clear" w:color="auto" w:fill="FFFFFF"/>
        </w:rPr>
      </w:pPr>
    </w:p>
    <w:p w14:paraId="263DE12A" w14:textId="77777777" w:rsidR="009164CB" w:rsidRPr="009164CB" w:rsidRDefault="009164CB" w:rsidP="009164CB">
      <w:pPr>
        <w:rPr>
          <w:rFonts w:ascii="Arial" w:hAnsi="Arial" w:cs="Arial"/>
          <w:b/>
          <w:color w:val="000000"/>
          <w:sz w:val="22"/>
          <w:szCs w:val="22"/>
          <w:shd w:val="clear" w:color="auto" w:fill="FFFFFF"/>
        </w:rPr>
      </w:pPr>
    </w:p>
    <w:p w14:paraId="2EF3C45A" w14:textId="77777777" w:rsidR="009164CB" w:rsidRPr="009164CB" w:rsidRDefault="009164CB" w:rsidP="009164CB">
      <w:pPr>
        <w:jc w:val="center"/>
        <w:rPr>
          <w:rFonts w:ascii="Arial" w:hAnsi="Arial" w:cs="Arial"/>
          <w:b/>
          <w:sz w:val="22"/>
          <w:szCs w:val="22"/>
        </w:rPr>
      </w:pPr>
      <w:r w:rsidRPr="009164CB">
        <w:rPr>
          <w:rFonts w:ascii="Arial" w:hAnsi="Arial" w:cs="Arial"/>
          <w:b/>
          <w:sz w:val="22"/>
          <w:szCs w:val="22"/>
        </w:rPr>
        <w:t>DALILA FLÁVIA BARBOSA RODRIGUES</w:t>
      </w:r>
    </w:p>
    <w:p w14:paraId="58C07E18" w14:textId="77777777" w:rsidR="009164CB" w:rsidRPr="009164CB" w:rsidRDefault="009164CB" w:rsidP="009164CB">
      <w:pPr>
        <w:jc w:val="center"/>
        <w:rPr>
          <w:rFonts w:ascii="Arial" w:hAnsi="Arial" w:cs="Arial"/>
          <w:bCs/>
          <w:sz w:val="22"/>
          <w:szCs w:val="22"/>
        </w:rPr>
      </w:pPr>
      <w:r w:rsidRPr="009164CB">
        <w:rPr>
          <w:rFonts w:ascii="Arial" w:hAnsi="Arial" w:cs="Arial"/>
          <w:bCs/>
          <w:sz w:val="22"/>
          <w:szCs w:val="22"/>
        </w:rPr>
        <w:t>Secretária Municipal de Saúde</w:t>
      </w:r>
    </w:p>
    <w:p w14:paraId="6BB250E8" w14:textId="77777777" w:rsidR="009164CB" w:rsidRPr="009164CB" w:rsidRDefault="009164CB" w:rsidP="009164CB">
      <w:pPr>
        <w:ind w:firstLine="703"/>
        <w:jc w:val="both"/>
        <w:rPr>
          <w:rFonts w:ascii="Arial" w:hAnsi="Arial" w:cs="Arial"/>
          <w:sz w:val="22"/>
          <w:szCs w:val="22"/>
        </w:rPr>
      </w:pPr>
    </w:p>
    <w:p w14:paraId="52AE4971" w14:textId="77777777" w:rsidR="009705E8" w:rsidRDefault="009705E8" w:rsidP="00375762">
      <w:pPr>
        <w:ind w:firstLine="703"/>
        <w:jc w:val="both"/>
      </w:pPr>
    </w:p>
    <w:p w14:paraId="71BFCF38" w14:textId="77777777" w:rsidR="009705E8" w:rsidRDefault="009705E8" w:rsidP="00375762">
      <w:pPr>
        <w:ind w:firstLine="703"/>
        <w:jc w:val="both"/>
      </w:pPr>
    </w:p>
    <w:p w14:paraId="7685B412" w14:textId="77777777" w:rsidR="009705E8" w:rsidRDefault="009705E8" w:rsidP="00375762">
      <w:pPr>
        <w:ind w:firstLine="703"/>
        <w:jc w:val="both"/>
      </w:pPr>
    </w:p>
    <w:p w14:paraId="5671D9F9" w14:textId="77777777" w:rsidR="009705E8" w:rsidRDefault="009705E8" w:rsidP="00375762">
      <w:pPr>
        <w:ind w:firstLine="703"/>
        <w:jc w:val="both"/>
      </w:pPr>
    </w:p>
    <w:p w14:paraId="42230F6A" w14:textId="77777777" w:rsidR="009705E8" w:rsidRDefault="009705E8" w:rsidP="00375762">
      <w:pPr>
        <w:ind w:firstLine="703"/>
        <w:jc w:val="both"/>
      </w:pPr>
    </w:p>
    <w:p w14:paraId="383D4451" w14:textId="77777777" w:rsidR="009705E8" w:rsidRDefault="009705E8" w:rsidP="00375762">
      <w:pPr>
        <w:ind w:firstLine="703"/>
        <w:jc w:val="both"/>
      </w:pPr>
    </w:p>
    <w:p w14:paraId="466F21BD" w14:textId="77777777" w:rsidR="009705E8" w:rsidRDefault="009705E8" w:rsidP="00375762">
      <w:pPr>
        <w:ind w:firstLine="703"/>
        <w:jc w:val="both"/>
      </w:pPr>
    </w:p>
    <w:p w14:paraId="0E9F5524" w14:textId="77777777" w:rsidR="009705E8" w:rsidRDefault="009705E8" w:rsidP="00375762">
      <w:pPr>
        <w:ind w:firstLine="703"/>
        <w:jc w:val="both"/>
      </w:pPr>
    </w:p>
    <w:p w14:paraId="2636E43F" w14:textId="77777777" w:rsidR="009705E8" w:rsidRDefault="009705E8" w:rsidP="00375762">
      <w:pPr>
        <w:ind w:firstLine="703"/>
        <w:jc w:val="both"/>
      </w:pPr>
    </w:p>
    <w:p w14:paraId="605AC8E7" w14:textId="77777777" w:rsidR="009705E8" w:rsidRDefault="009705E8" w:rsidP="00375762">
      <w:pPr>
        <w:ind w:firstLine="703"/>
        <w:jc w:val="both"/>
      </w:pPr>
    </w:p>
    <w:p w14:paraId="6D5FD75E" w14:textId="77777777" w:rsidR="009705E8" w:rsidRDefault="009705E8" w:rsidP="00375762">
      <w:pPr>
        <w:ind w:firstLine="703"/>
        <w:jc w:val="both"/>
      </w:pPr>
    </w:p>
    <w:p w14:paraId="0383A335" w14:textId="77777777" w:rsidR="009705E8" w:rsidRDefault="009705E8" w:rsidP="00375762">
      <w:pPr>
        <w:ind w:firstLine="703"/>
        <w:jc w:val="both"/>
      </w:pPr>
    </w:p>
    <w:p w14:paraId="0E7C2016" w14:textId="77777777" w:rsidR="009705E8" w:rsidRDefault="009705E8" w:rsidP="00375762">
      <w:pPr>
        <w:ind w:firstLine="703"/>
        <w:jc w:val="both"/>
      </w:pPr>
    </w:p>
    <w:p w14:paraId="33BDC62E" w14:textId="77777777" w:rsidR="009705E8" w:rsidRDefault="009705E8" w:rsidP="00375762">
      <w:pPr>
        <w:ind w:firstLine="703"/>
        <w:jc w:val="both"/>
      </w:pPr>
    </w:p>
    <w:p w14:paraId="527188C2" w14:textId="77777777" w:rsidR="009705E8" w:rsidRDefault="009705E8" w:rsidP="00375762">
      <w:pPr>
        <w:ind w:firstLine="703"/>
        <w:jc w:val="both"/>
      </w:pPr>
    </w:p>
    <w:p w14:paraId="399F19CD" w14:textId="77777777" w:rsidR="009705E8" w:rsidRDefault="009705E8" w:rsidP="00375762">
      <w:pPr>
        <w:ind w:firstLine="703"/>
        <w:jc w:val="both"/>
      </w:pPr>
    </w:p>
    <w:p w14:paraId="4BECFA40" w14:textId="77777777" w:rsidR="009705E8" w:rsidRDefault="009705E8" w:rsidP="00375762">
      <w:pPr>
        <w:ind w:firstLine="703"/>
        <w:jc w:val="both"/>
      </w:pPr>
    </w:p>
    <w:p w14:paraId="6106BF5A" w14:textId="77777777" w:rsidR="009705E8" w:rsidRDefault="009705E8" w:rsidP="00375762">
      <w:pPr>
        <w:ind w:firstLine="703"/>
        <w:jc w:val="both"/>
      </w:pPr>
    </w:p>
    <w:p w14:paraId="06C58E72" w14:textId="77777777" w:rsidR="009705E8" w:rsidRDefault="009705E8" w:rsidP="00375762">
      <w:pPr>
        <w:ind w:firstLine="703"/>
        <w:jc w:val="both"/>
      </w:pPr>
    </w:p>
    <w:p w14:paraId="7D91E346" w14:textId="77777777" w:rsidR="009705E8" w:rsidRDefault="009705E8" w:rsidP="00375762">
      <w:pPr>
        <w:ind w:firstLine="703"/>
        <w:jc w:val="both"/>
      </w:pPr>
    </w:p>
    <w:p w14:paraId="164154EA" w14:textId="77777777" w:rsidR="009705E8" w:rsidRDefault="009705E8" w:rsidP="00375762">
      <w:pPr>
        <w:ind w:firstLine="703"/>
        <w:jc w:val="both"/>
      </w:pPr>
    </w:p>
    <w:p w14:paraId="74FA1688" w14:textId="77777777" w:rsidR="009705E8" w:rsidRDefault="009705E8" w:rsidP="00375762">
      <w:pPr>
        <w:ind w:firstLine="703"/>
        <w:jc w:val="both"/>
      </w:pPr>
    </w:p>
    <w:p w14:paraId="4EB11BF0" w14:textId="77777777" w:rsidR="009705E8" w:rsidRDefault="009705E8" w:rsidP="00375762">
      <w:pPr>
        <w:ind w:firstLine="703"/>
        <w:jc w:val="both"/>
      </w:pPr>
    </w:p>
    <w:p w14:paraId="6C7BFF4E" w14:textId="77777777" w:rsidR="009705E8" w:rsidRDefault="009705E8" w:rsidP="00375762">
      <w:pPr>
        <w:ind w:firstLine="703"/>
        <w:jc w:val="both"/>
      </w:pPr>
    </w:p>
    <w:p w14:paraId="12E99426" w14:textId="77777777" w:rsidR="009705E8" w:rsidRDefault="009705E8" w:rsidP="00375762">
      <w:pPr>
        <w:ind w:firstLine="703"/>
        <w:jc w:val="both"/>
      </w:pPr>
    </w:p>
    <w:p w14:paraId="4AA379FE" w14:textId="77777777" w:rsidR="0027699B" w:rsidRDefault="0027699B" w:rsidP="00375762">
      <w:pPr>
        <w:ind w:firstLine="703"/>
        <w:jc w:val="both"/>
      </w:pPr>
    </w:p>
    <w:p w14:paraId="1F7390C2" w14:textId="77777777" w:rsidR="0027699B" w:rsidRDefault="0027699B" w:rsidP="00375762">
      <w:pPr>
        <w:ind w:firstLine="703"/>
        <w:jc w:val="both"/>
      </w:pPr>
    </w:p>
    <w:p w14:paraId="21B8EB85" w14:textId="77777777" w:rsidR="0027699B" w:rsidRDefault="0027699B" w:rsidP="00375762">
      <w:pPr>
        <w:ind w:firstLine="703"/>
        <w:jc w:val="both"/>
      </w:pPr>
    </w:p>
    <w:p w14:paraId="253C617B" w14:textId="77777777" w:rsidR="007C7E33" w:rsidRDefault="007C7E33" w:rsidP="00574317">
      <w:pPr>
        <w:ind w:right="-2"/>
        <w:jc w:val="center"/>
        <w:rPr>
          <w:rFonts w:ascii="Arial" w:hAnsi="Arial" w:cs="Arial"/>
          <w:b/>
          <w:color w:val="FF0000"/>
          <w:sz w:val="22"/>
          <w:szCs w:val="22"/>
        </w:rPr>
      </w:pPr>
    </w:p>
    <w:p w14:paraId="16479132" w14:textId="77777777" w:rsidR="006264C0" w:rsidRDefault="006264C0" w:rsidP="00574317">
      <w:pPr>
        <w:ind w:right="-2"/>
        <w:jc w:val="center"/>
        <w:rPr>
          <w:rFonts w:ascii="Arial" w:hAnsi="Arial" w:cs="Arial"/>
          <w:b/>
          <w:color w:val="FF0000"/>
          <w:sz w:val="22"/>
          <w:szCs w:val="22"/>
        </w:rPr>
      </w:pPr>
    </w:p>
    <w:p w14:paraId="47394E1D" w14:textId="77777777" w:rsidR="007C7E33" w:rsidRDefault="007C7E33" w:rsidP="00574317">
      <w:pPr>
        <w:ind w:right="-2"/>
        <w:jc w:val="center"/>
        <w:rPr>
          <w:rFonts w:ascii="Arial" w:hAnsi="Arial" w:cs="Arial"/>
          <w:b/>
          <w:color w:val="FF0000"/>
          <w:sz w:val="22"/>
          <w:szCs w:val="22"/>
        </w:rPr>
      </w:pPr>
    </w:p>
    <w:p w14:paraId="69BF6387" w14:textId="77777777" w:rsidR="007C7E33" w:rsidRDefault="007C7E33" w:rsidP="00574317">
      <w:pPr>
        <w:ind w:right="-2"/>
        <w:jc w:val="center"/>
        <w:rPr>
          <w:rFonts w:ascii="Arial" w:hAnsi="Arial" w:cs="Arial"/>
          <w:b/>
          <w:color w:val="FF0000"/>
          <w:sz w:val="22"/>
          <w:szCs w:val="22"/>
        </w:rPr>
      </w:pPr>
    </w:p>
    <w:p w14:paraId="72AFD8C2" w14:textId="77777777" w:rsidR="00AF26BB" w:rsidRDefault="00AF26BB" w:rsidP="00574317">
      <w:pPr>
        <w:ind w:right="-2"/>
        <w:jc w:val="center"/>
        <w:rPr>
          <w:rFonts w:ascii="Arial" w:hAnsi="Arial" w:cs="Arial"/>
          <w:b/>
          <w:color w:val="FF0000"/>
          <w:sz w:val="22"/>
          <w:szCs w:val="22"/>
        </w:rPr>
      </w:pPr>
    </w:p>
    <w:p w14:paraId="1AFD19E2" w14:textId="77777777" w:rsidR="007C7E33" w:rsidRPr="00D529E0" w:rsidRDefault="007C7E33" w:rsidP="00574317">
      <w:pPr>
        <w:ind w:right="-2"/>
        <w:jc w:val="center"/>
        <w:rPr>
          <w:rFonts w:ascii="Arial" w:hAnsi="Arial" w:cs="Arial"/>
          <w:b/>
          <w:color w:val="FF0000"/>
          <w:sz w:val="22"/>
          <w:szCs w:val="22"/>
        </w:rPr>
      </w:pPr>
    </w:p>
    <w:p w14:paraId="3D371FDD" w14:textId="77777777" w:rsidR="008759B3" w:rsidRPr="00D529E0" w:rsidRDefault="008759B3" w:rsidP="00574317">
      <w:pPr>
        <w:ind w:right="-2"/>
        <w:jc w:val="center"/>
        <w:rPr>
          <w:rFonts w:ascii="Arial" w:hAnsi="Arial" w:cs="Arial"/>
          <w:b/>
          <w:sz w:val="22"/>
          <w:szCs w:val="22"/>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028DEA61"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E24A85">
        <w:rPr>
          <w:rFonts w:ascii="Arial" w:hAnsi="Arial" w:cs="Arial"/>
          <w:b w:val="0"/>
          <w:bCs/>
          <w:sz w:val="22"/>
          <w:szCs w:val="22"/>
          <w:u w:val="none"/>
        </w:rPr>
        <w:t>8</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 xml:space="preserve">5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E24A85">
        <w:rPr>
          <w:rFonts w:ascii="Arial" w:hAnsi="Arial" w:cs="Arial"/>
          <w:b w:val="0"/>
          <w:bCs/>
          <w:sz w:val="22"/>
          <w:szCs w:val="22"/>
          <w:u w:val="none"/>
        </w:rPr>
        <w:t>96</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5</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5BB45A5B"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5E7640">
        <w:rPr>
          <w:rFonts w:ascii="Arial" w:hAnsi="Arial" w:cs="Arial"/>
          <w:b w:val="0"/>
          <w:bCs/>
          <w:sz w:val="22"/>
          <w:szCs w:val="22"/>
          <w:u w:val="none"/>
        </w:rPr>
        <w:t>5</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1F360504" w14:textId="77777777" w:rsidR="004D181A" w:rsidRPr="00D529E0"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01355C50"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B44316" w:rsidRPr="00A502C7">
        <w:rPr>
          <w:rFonts w:ascii="Arial" w:hAnsi="Arial" w:cs="Arial"/>
          <w:b w:val="0"/>
          <w:bCs/>
          <w:sz w:val="22"/>
          <w:szCs w:val="22"/>
          <w:u w:val="none"/>
        </w:rPr>
        <w:t>0</w:t>
      </w:r>
      <w:r w:rsidR="00E24A85">
        <w:rPr>
          <w:rFonts w:ascii="Arial" w:hAnsi="Arial" w:cs="Arial"/>
          <w:b w:val="0"/>
          <w:bCs/>
          <w:sz w:val="22"/>
          <w:szCs w:val="22"/>
          <w:u w:val="none"/>
        </w:rPr>
        <w:t>96</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E24A85">
        <w:rPr>
          <w:rFonts w:ascii="Arial" w:hAnsi="Arial" w:cs="Arial"/>
          <w:b w:val="0"/>
          <w:bCs/>
          <w:sz w:val="22"/>
          <w:szCs w:val="22"/>
          <w:u w:val="none"/>
        </w:rPr>
        <w:t>8</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47107792"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Pr="00D529E0"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35D1CB73" w14:textId="77777777" w:rsidR="00F443A7" w:rsidRPr="00D529E0" w:rsidRDefault="00F443A7" w:rsidP="00574317">
      <w:pPr>
        <w:pStyle w:val="Corpodetexto"/>
        <w:ind w:right="-2"/>
        <w:jc w:val="center"/>
        <w:rPr>
          <w:rFonts w:ascii="Arial" w:hAnsi="Arial" w:cs="Arial"/>
          <w:bCs/>
          <w:sz w:val="22"/>
          <w:szCs w:val="22"/>
          <w:u w:val="single"/>
        </w:rPr>
      </w:pPr>
      <w:r w:rsidRPr="00D529E0">
        <w:rPr>
          <w:rFonts w:ascii="Arial" w:hAnsi="Arial" w:cs="Arial"/>
          <w:bCs/>
          <w:sz w:val="22"/>
          <w:szCs w:val="22"/>
          <w:u w:val="single"/>
        </w:rPr>
        <w:t>Proposta Comercial</w:t>
      </w:r>
    </w:p>
    <w:p w14:paraId="4C76C46E" w14:textId="77777777" w:rsidR="00BC2899" w:rsidRPr="00D529E0" w:rsidRDefault="00BC2899" w:rsidP="00574317">
      <w:pPr>
        <w:pStyle w:val="Corpodetexto"/>
        <w:ind w:right="-2"/>
        <w:jc w:val="center"/>
        <w:rPr>
          <w:rFonts w:ascii="Arial" w:hAnsi="Arial" w:cs="Arial"/>
          <w:bCs/>
          <w:i/>
          <w:iCs/>
          <w:sz w:val="22"/>
          <w:szCs w:val="22"/>
          <w:u w:val="none"/>
        </w:rPr>
      </w:pPr>
      <w:r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Pr="00D529E0">
        <w:rPr>
          <w:rFonts w:ascii="Arial" w:hAnsi="Arial" w:cs="Arial"/>
          <w:bCs/>
          <w:i/>
          <w:iCs/>
          <w:sz w:val="22"/>
          <w:szCs w:val="22"/>
          <w:u w:val="none"/>
        </w:rPr>
        <w:t>)</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03241DFA" w14:textId="77777777" w:rsidR="00BF07B3" w:rsidRDefault="00BF07B3"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305D12CA" w14:textId="3F908318" w:rsidR="00BF07B3" w:rsidRDefault="00BF07B3" w:rsidP="004808E0">
      <w:pPr>
        <w:tabs>
          <w:tab w:val="left" w:pos="7386"/>
        </w:tabs>
        <w:overflowPunct w:val="0"/>
        <w:autoSpaceDE w:val="0"/>
        <w:autoSpaceDN w:val="0"/>
        <w:adjustRightInd w:val="0"/>
        <w:ind w:right="-2"/>
        <w:jc w:val="center"/>
        <w:textAlignment w:val="baseline"/>
        <w:outlineLvl w:val="0"/>
        <w:rPr>
          <w:rFonts w:ascii="Arial" w:hAnsi="Arial" w:cs="Arial"/>
          <w:color w:val="00B050"/>
          <w:sz w:val="22"/>
          <w:szCs w:val="22"/>
        </w:rPr>
      </w:pPr>
      <w:r w:rsidRPr="00D529E0">
        <w:rPr>
          <w:rFonts w:ascii="Arial" w:hAnsi="Arial" w:cs="Arial"/>
          <w:sz w:val="22"/>
          <w:szCs w:val="22"/>
        </w:rPr>
        <w:t>Processo n° 0</w:t>
      </w:r>
      <w:r w:rsidR="006C1268">
        <w:rPr>
          <w:rFonts w:ascii="Arial" w:hAnsi="Arial" w:cs="Arial"/>
          <w:sz w:val="22"/>
          <w:szCs w:val="22"/>
        </w:rPr>
        <w:t>96</w:t>
      </w:r>
      <w:r w:rsidRPr="00D529E0">
        <w:rPr>
          <w:rFonts w:ascii="Arial" w:hAnsi="Arial" w:cs="Arial"/>
          <w:sz w:val="22"/>
          <w:szCs w:val="22"/>
        </w:rPr>
        <w:t>/202</w:t>
      </w:r>
      <w:r>
        <w:rPr>
          <w:rFonts w:ascii="Arial" w:hAnsi="Arial" w:cs="Arial"/>
          <w:sz w:val="22"/>
          <w:szCs w:val="22"/>
        </w:rPr>
        <w:t xml:space="preserve">5 - </w:t>
      </w:r>
      <w:r w:rsidRPr="00D529E0">
        <w:rPr>
          <w:rFonts w:ascii="Arial" w:hAnsi="Arial" w:cs="Arial"/>
          <w:sz w:val="22"/>
          <w:szCs w:val="22"/>
        </w:rPr>
        <w:t>Pregão Eletrônico n° 00</w:t>
      </w:r>
      <w:r w:rsidR="006C1268">
        <w:rPr>
          <w:rFonts w:ascii="Arial" w:hAnsi="Arial" w:cs="Arial"/>
          <w:sz w:val="22"/>
          <w:szCs w:val="22"/>
        </w:rPr>
        <w:t>8</w:t>
      </w:r>
      <w:r w:rsidRPr="00D529E0">
        <w:rPr>
          <w:rFonts w:ascii="Arial" w:hAnsi="Arial" w:cs="Arial"/>
          <w:sz w:val="22"/>
          <w:szCs w:val="22"/>
        </w:rPr>
        <w:t>/202</w:t>
      </w:r>
      <w:r>
        <w:rPr>
          <w:rFonts w:ascii="Arial" w:hAnsi="Arial" w:cs="Arial"/>
          <w:sz w:val="22"/>
          <w:szCs w:val="22"/>
        </w:rPr>
        <w:t>5</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1F9842C7" w:rsidR="004D2399" w:rsidRPr="00D529E0" w:rsidRDefault="00EE2B41"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b/>
          <w:sz w:val="22"/>
          <w:szCs w:val="22"/>
        </w:rPr>
        <w:t>Objeto:</w:t>
      </w:r>
      <w:r w:rsidRPr="00D529E0">
        <w:rPr>
          <w:rFonts w:ascii="Arial" w:hAnsi="Arial" w:cs="Arial"/>
          <w:sz w:val="22"/>
          <w:szCs w:val="22"/>
        </w:rPr>
        <w:t xml:space="preserve"> </w:t>
      </w:r>
      <w:r w:rsidR="00E24A85" w:rsidRPr="00E24A85">
        <w:rPr>
          <w:rFonts w:ascii="Arial" w:eastAsia="Calibri" w:hAnsi="Arial" w:cs="Arial"/>
          <w:b/>
          <w:sz w:val="22"/>
          <w:szCs w:val="22"/>
          <w:lang w:eastAsia="en-US"/>
        </w:rPr>
        <w:t>Contratação de empresa para aquisição de equipamentos permanentes para a estruturação da Farmácia Básica, através do programa Qualifar SUS – (PROGRAMA NACIONAL DE QUALIFICAÇÃO DA ASSISTÊNCIA FARMACÊUTICA), através da PORTARIA GM/MS Nº 4.986/2024, conforme especificações do Termo de Referência</w:t>
      </w:r>
      <w:r w:rsidR="00DD2594" w:rsidRPr="00D529E0">
        <w:rPr>
          <w:rFonts w:ascii="Arial" w:hAnsi="Arial" w:cs="Arial"/>
          <w:bCs/>
          <w:sz w:val="22"/>
          <w:szCs w:val="22"/>
        </w:rPr>
        <w:t xml:space="preserve">.  </w:t>
      </w:r>
    </w:p>
    <w:p w14:paraId="323D5F42" w14:textId="77777777" w:rsidR="00EE2B41" w:rsidRPr="00D529E0" w:rsidRDefault="008759B3" w:rsidP="00574317">
      <w:pPr>
        <w:ind w:right="-2"/>
        <w:jc w:val="both"/>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p w14:paraId="777C28D6" w14:textId="3F8D3FE9" w:rsidR="00197A44" w:rsidRDefault="00BF07B3" w:rsidP="00574317">
      <w:pPr>
        <w:ind w:right="-2"/>
        <w:jc w:val="both"/>
        <w:rPr>
          <w:rFonts w:ascii="Arial" w:hAnsi="Arial" w:cs="Arial"/>
          <w:sz w:val="22"/>
          <w:szCs w:val="22"/>
        </w:rPr>
      </w:pPr>
      <w:r>
        <w:rPr>
          <w:rFonts w:ascii="Arial" w:hAnsi="Arial" w:cs="Arial"/>
          <w:sz w:val="22"/>
          <w:szCs w:val="22"/>
        </w:rPr>
        <w:t>A</w:t>
      </w:r>
      <w:r w:rsidR="00EE2B41" w:rsidRPr="00D529E0">
        <w:rPr>
          <w:rFonts w:ascii="Arial" w:hAnsi="Arial" w:cs="Arial"/>
          <w:sz w:val="22"/>
          <w:szCs w:val="22"/>
        </w:rPr>
        <w:t>presentamos nossa proposta conforme abaixo:</w:t>
      </w:r>
    </w:p>
    <w:p w14:paraId="35585A17" w14:textId="77777777" w:rsidR="006C1268" w:rsidRDefault="006C1268" w:rsidP="00574317">
      <w:pPr>
        <w:ind w:right="-2"/>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
        <w:gridCol w:w="5527"/>
        <w:gridCol w:w="547"/>
        <w:gridCol w:w="621"/>
        <w:gridCol w:w="790"/>
        <w:gridCol w:w="790"/>
        <w:gridCol w:w="790"/>
      </w:tblGrid>
      <w:tr w:rsidR="006C1268" w:rsidRPr="00AF6E42" w14:paraId="107ED9B0" w14:textId="5755B687" w:rsidTr="006C1268">
        <w:trPr>
          <w:trHeight w:val="84"/>
        </w:trPr>
        <w:tc>
          <w:tcPr>
            <w:tcW w:w="293" w:type="pct"/>
            <w:tcBorders>
              <w:top w:val="single" w:sz="4" w:space="0" w:color="auto"/>
              <w:left w:val="single" w:sz="4" w:space="0" w:color="auto"/>
              <w:bottom w:val="single" w:sz="4" w:space="0" w:color="auto"/>
              <w:right w:val="single" w:sz="4" w:space="0" w:color="auto"/>
            </w:tcBorders>
            <w:vAlign w:val="center"/>
          </w:tcPr>
          <w:p w14:paraId="35E237D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Item</w:t>
            </w:r>
          </w:p>
        </w:tc>
        <w:tc>
          <w:tcPr>
            <w:tcW w:w="2869" w:type="pct"/>
            <w:tcBorders>
              <w:top w:val="single" w:sz="4" w:space="0" w:color="auto"/>
              <w:left w:val="single" w:sz="4" w:space="0" w:color="auto"/>
              <w:bottom w:val="single" w:sz="4" w:space="0" w:color="auto"/>
              <w:right w:val="single" w:sz="4" w:space="0" w:color="auto"/>
            </w:tcBorders>
            <w:vAlign w:val="center"/>
          </w:tcPr>
          <w:p w14:paraId="42841622"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Descrição</w:t>
            </w:r>
          </w:p>
        </w:tc>
        <w:tc>
          <w:tcPr>
            <w:tcW w:w="284" w:type="pct"/>
            <w:tcBorders>
              <w:top w:val="single" w:sz="4" w:space="0" w:color="auto"/>
              <w:left w:val="single" w:sz="4" w:space="0" w:color="auto"/>
              <w:bottom w:val="single" w:sz="4" w:space="0" w:color="auto"/>
              <w:right w:val="single" w:sz="4" w:space="0" w:color="auto"/>
            </w:tcBorders>
            <w:vAlign w:val="center"/>
          </w:tcPr>
          <w:p w14:paraId="6051E70C"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Unid.</w:t>
            </w:r>
          </w:p>
        </w:tc>
        <w:tc>
          <w:tcPr>
            <w:tcW w:w="322" w:type="pct"/>
            <w:tcBorders>
              <w:top w:val="single" w:sz="4" w:space="0" w:color="auto"/>
              <w:left w:val="single" w:sz="4" w:space="0" w:color="auto"/>
              <w:bottom w:val="single" w:sz="4" w:space="0" w:color="auto"/>
              <w:right w:val="single" w:sz="4" w:space="0" w:color="auto"/>
            </w:tcBorders>
            <w:vAlign w:val="center"/>
          </w:tcPr>
          <w:p w14:paraId="4119A940"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Quant.</w:t>
            </w:r>
          </w:p>
        </w:tc>
        <w:tc>
          <w:tcPr>
            <w:tcW w:w="410" w:type="pct"/>
            <w:vAlign w:val="center"/>
          </w:tcPr>
          <w:p w14:paraId="451205D7" w14:textId="1335FFE6"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Marca</w:t>
            </w:r>
          </w:p>
        </w:tc>
        <w:tc>
          <w:tcPr>
            <w:tcW w:w="410" w:type="pct"/>
            <w:vAlign w:val="center"/>
          </w:tcPr>
          <w:p w14:paraId="194A788C" w14:textId="3A4EEF6B"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v.unit</w:t>
            </w:r>
          </w:p>
        </w:tc>
        <w:tc>
          <w:tcPr>
            <w:tcW w:w="410" w:type="pct"/>
            <w:vAlign w:val="center"/>
          </w:tcPr>
          <w:p w14:paraId="0E4849D0" w14:textId="2F7D5F03"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v.total</w:t>
            </w:r>
          </w:p>
        </w:tc>
      </w:tr>
      <w:tr w:rsidR="006C1268" w:rsidRPr="00AF6E42" w14:paraId="2C7A19F9" w14:textId="06447234" w:rsidTr="006C1268">
        <w:tc>
          <w:tcPr>
            <w:tcW w:w="293" w:type="pct"/>
            <w:vAlign w:val="center"/>
          </w:tcPr>
          <w:p w14:paraId="6D71FBD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c>
          <w:tcPr>
            <w:tcW w:w="2869" w:type="pct"/>
            <w:vAlign w:val="center"/>
          </w:tcPr>
          <w:p w14:paraId="48D67AAF" w14:textId="77777777" w:rsidR="006C1268" w:rsidRPr="00AF6E42" w:rsidRDefault="006C1268" w:rsidP="006C1268">
            <w:pPr>
              <w:widowControl w:val="0"/>
              <w:suppressAutoHyphens/>
              <w:autoSpaceDN w:val="0"/>
              <w:jc w:val="both"/>
              <w:textAlignment w:val="baseline"/>
              <w:rPr>
                <w:rFonts w:ascii="Arial" w:eastAsia="SimSun" w:hAnsi="Arial" w:cs="Arial"/>
                <w:b/>
                <w:kern w:val="3"/>
                <w:sz w:val="16"/>
                <w:szCs w:val="16"/>
                <w:lang w:eastAsia="zh-CN" w:bidi="hi-IN"/>
              </w:rPr>
            </w:pPr>
            <w:r w:rsidRPr="00AF6E42">
              <w:rPr>
                <w:rFonts w:ascii="Arial" w:eastAsia="SimSun" w:hAnsi="Arial" w:cs="Arial"/>
                <w:b/>
                <w:kern w:val="3"/>
                <w:sz w:val="16"/>
                <w:szCs w:val="16"/>
                <w:lang w:eastAsia="zh-CN" w:bidi="hi-IN"/>
              </w:rPr>
              <w:t xml:space="preserve">MESA COM GAVETA: </w:t>
            </w:r>
            <w:r w:rsidRPr="00AF6E42">
              <w:rPr>
                <w:rFonts w:ascii="Arial" w:eastAsia="SimSun" w:hAnsi="Arial" w:cs="Arial"/>
                <w:bCs/>
                <w:kern w:val="3"/>
                <w:sz w:val="16"/>
                <w:szCs w:val="16"/>
                <w:lang w:eastAsia="zh-CN" w:bidi="hi-IN"/>
              </w:rPr>
              <w:t>Característica Física Especificação: Material de confecção madeira/ mdp/ mdf/ ou similar; retangular, composição simples; com gavetas no mínimo 02, puxadores em metal, com chave, dimensões mínimas: altura 74cm; largura 155cm, profundidade 60cm; cor madeira. Garantia mínima 12 meses.</w:t>
            </w:r>
          </w:p>
        </w:tc>
        <w:tc>
          <w:tcPr>
            <w:tcW w:w="284" w:type="pct"/>
            <w:vAlign w:val="center"/>
          </w:tcPr>
          <w:p w14:paraId="672D6BDB"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548F9A0F"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241601B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7B4BF81B"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410" w:type="pct"/>
            <w:vAlign w:val="center"/>
          </w:tcPr>
          <w:p w14:paraId="6E74750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5598D32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0ADDECD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5E724B1C" w14:textId="7ED4A80F" w:rsidTr="006C1268">
        <w:tc>
          <w:tcPr>
            <w:tcW w:w="293" w:type="pct"/>
            <w:vAlign w:val="center"/>
          </w:tcPr>
          <w:p w14:paraId="63432A2A"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2869" w:type="pct"/>
            <w:vAlign w:val="center"/>
          </w:tcPr>
          <w:p w14:paraId="22B57CC1" w14:textId="77777777" w:rsidR="006C1268" w:rsidRPr="00AF6E42" w:rsidRDefault="006C1268" w:rsidP="006C1268">
            <w:pPr>
              <w:widowControl w:val="0"/>
              <w:suppressAutoHyphens/>
              <w:autoSpaceDN w:val="0"/>
              <w:jc w:val="both"/>
              <w:textAlignment w:val="baseline"/>
              <w:rPr>
                <w:rFonts w:ascii="Arial" w:eastAsia="SimSun" w:hAnsi="Arial" w:cs="Arial"/>
                <w:b/>
                <w:kern w:val="3"/>
                <w:sz w:val="16"/>
                <w:szCs w:val="16"/>
                <w:lang w:eastAsia="zh-CN" w:bidi="hi-IN"/>
              </w:rPr>
            </w:pPr>
            <w:r w:rsidRPr="00AF6E42">
              <w:rPr>
                <w:rFonts w:ascii="Arial" w:eastAsia="SimSun" w:hAnsi="Arial" w:cs="Arial"/>
                <w:b/>
                <w:kern w:val="3"/>
                <w:sz w:val="16"/>
                <w:szCs w:val="16"/>
                <w:lang w:eastAsia="zh-CN" w:bidi="hi-IN"/>
              </w:rPr>
              <w:t xml:space="preserve">CADEIRA: </w:t>
            </w:r>
            <w:r w:rsidRPr="00AF6E42">
              <w:rPr>
                <w:rFonts w:ascii="Arial" w:eastAsia="SimSun" w:hAnsi="Arial" w:cs="Arial"/>
                <w:kern w:val="3"/>
                <w:sz w:val="16"/>
                <w:szCs w:val="16"/>
                <w:lang w:eastAsia="zh-CN" w:bidi="hi-IN"/>
              </w:rPr>
              <w:t>Característica Física – Especificação: Material de confecção aço ou ferro pintado; assentos e encosto em polipropileno, empilhável, sem braços e sem regulagem de altura, pintura elestrostática/epóxi, tratamento anticorrosivo, cor preta, capacidade mínima de 120kg, dimensões mínimas assento: altura 40cm; largura 45cm, dimensões mínimas do encosto: altura 30cm; largura 45cm. Garantia de 12 meses.</w:t>
            </w:r>
          </w:p>
        </w:tc>
        <w:tc>
          <w:tcPr>
            <w:tcW w:w="284" w:type="pct"/>
            <w:vAlign w:val="center"/>
          </w:tcPr>
          <w:p w14:paraId="277FB66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69847EE7"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1B0551B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361BAAC0"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04</w:t>
            </w:r>
          </w:p>
        </w:tc>
        <w:tc>
          <w:tcPr>
            <w:tcW w:w="410" w:type="pct"/>
            <w:vAlign w:val="center"/>
          </w:tcPr>
          <w:p w14:paraId="6FBD91E2"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155D0405"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3F40361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699122DC" w14:textId="1D6901AE" w:rsidTr="006C1268">
        <w:trPr>
          <w:trHeight w:val="557"/>
        </w:trPr>
        <w:tc>
          <w:tcPr>
            <w:tcW w:w="293" w:type="pct"/>
            <w:vAlign w:val="center"/>
          </w:tcPr>
          <w:p w14:paraId="61B8565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03</w:t>
            </w:r>
          </w:p>
        </w:tc>
        <w:tc>
          <w:tcPr>
            <w:tcW w:w="2869" w:type="pct"/>
            <w:vAlign w:val="center"/>
          </w:tcPr>
          <w:p w14:paraId="77D4903B"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b/>
                <w:bCs/>
                <w:kern w:val="3"/>
                <w:sz w:val="16"/>
                <w:szCs w:val="16"/>
                <w:lang w:val="pt-PT" w:eastAsia="zh-CN" w:bidi="hi-IN"/>
              </w:rPr>
              <w:t xml:space="preserve">SCANNER DE CÓDIGO DE BARRAS: </w:t>
            </w:r>
            <w:r w:rsidRPr="00AF6E42">
              <w:rPr>
                <w:rFonts w:ascii="Arial" w:eastAsia="SimSun" w:hAnsi="Arial" w:cs="Arial"/>
                <w:kern w:val="3"/>
                <w:sz w:val="16"/>
                <w:szCs w:val="16"/>
                <w:lang w:eastAsia="zh-CN" w:bidi="hi-IN"/>
              </w:rPr>
              <w:t>Característica Física –Especificação mínima: que esteja em linha de produção pelo fabricante; tipo pistola manual com feixe de luz bidirecional, fonte de luz laser 650nm; indicador sonoro de leitura; velocidade de leitura de 100 linhas por segundo decodificação dos códigos: UPC/EAN, UPC/EAN com complementos, UCC/EAN 128, código 39, código 39 FULL ASCII, código 39 TRIOPTIC, código 128, código 128 FULL ASCII, codabar, intercalado 2 de 5, discreto 2 de 5, código. Garantia de 12 meses.</w:t>
            </w:r>
          </w:p>
        </w:tc>
        <w:tc>
          <w:tcPr>
            <w:tcW w:w="284" w:type="pct"/>
            <w:vAlign w:val="center"/>
          </w:tcPr>
          <w:p w14:paraId="30AE1EB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22DD5947"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20B6C9D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1F6B11A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03</w:t>
            </w:r>
          </w:p>
        </w:tc>
        <w:tc>
          <w:tcPr>
            <w:tcW w:w="410" w:type="pct"/>
            <w:vAlign w:val="center"/>
          </w:tcPr>
          <w:p w14:paraId="4D11370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5E871D35"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60722F7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29F59A41" w14:textId="1793344F" w:rsidTr="006C1268">
        <w:trPr>
          <w:trHeight w:val="1133"/>
        </w:trPr>
        <w:tc>
          <w:tcPr>
            <w:tcW w:w="293" w:type="pct"/>
            <w:vAlign w:val="center"/>
          </w:tcPr>
          <w:p w14:paraId="7FF34109"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04</w:t>
            </w:r>
          </w:p>
        </w:tc>
        <w:tc>
          <w:tcPr>
            <w:tcW w:w="2869" w:type="pct"/>
            <w:vAlign w:val="center"/>
          </w:tcPr>
          <w:p w14:paraId="321304C9"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b/>
                <w:kern w:val="3"/>
                <w:sz w:val="16"/>
                <w:szCs w:val="16"/>
                <w:lang w:val="pt-PT" w:eastAsia="zh-CN" w:bidi="hi-IN"/>
              </w:rPr>
              <w:t xml:space="preserve">BALDE PORTA DETRITOS COM PEDAL (LIXEIRA A PEDAL): </w:t>
            </w:r>
            <w:r w:rsidRPr="00AF6E42">
              <w:rPr>
                <w:rFonts w:ascii="Arial" w:eastAsia="SimSun" w:hAnsi="Arial" w:cs="Arial"/>
                <w:kern w:val="3"/>
                <w:sz w:val="16"/>
                <w:szCs w:val="16"/>
                <w:lang w:eastAsia="zh-CN" w:bidi="hi-IN"/>
              </w:rPr>
              <w:t>Especificação mínima:</w:t>
            </w:r>
          </w:p>
          <w:p w14:paraId="1EAB5914"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Lixeira retangular confeccionada em polipropileno de alta densidade, dotada de tampa com acionamento por pedal através de haste metálica com capacidade para 50 litros. Permitir a abertura da tampa mesmo quando estiver encostada na parede. Possuir aro superior destinado ao travamento da boca do saco de lixo. Apresentar acabamento perfeito, isento de rebarbas e defeitos que prejudiquem o seu uso. Cor: verde ou branca.</w:t>
            </w:r>
          </w:p>
          <w:p w14:paraId="2E8527BD"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Medidas Externas Aproximadas: A=71,0; L=45,0; P=37,0 cm.</w:t>
            </w:r>
          </w:p>
          <w:p w14:paraId="7F33865D" w14:textId="3404273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Medidas Internas Aproximadas: A=60; L=40,0; P=24,0 cm. Garantia de 12 meses.</w:t>
            </w:r>
          </w:p>
        </w:tc>
        <w:tc>
          <w:tcPr>
            <w:tcW w:w="284" w:type="pct"/>
            <w:vAlign w:val="center"/>
          </w:tcPr>
          <w:p w14:paraId="76B698E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56144D7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63EC20E6"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74B6F58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03</w:t>
            </w:r>
          </w:p>
        </w:tc>
        <w:tc>
          <w:tcPr>
            <w:tcW w:w="410" w:type="pct"/>
            <w:vAlign w:val="center"/>
          </w:tcPr>
          <w:p w14:paraId="2C54C5A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240DE515"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054A72E6"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3692744E" w14:textId="14269DE0" w:rsidTr="006C1268">
        <w:trPr>
          <w:trHeight w:val="1133"/>
        </w:trPr>
        <w:tc>
          <w:tcPr>
            <w:tcW w:w="293" w:type="pct"/>
            <w:vAlign w:val="center"/>
          </w:tcPr>
          <w:p w14:paraId="4E2B663C"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05</w:t>
            </w:r>
          </w:p>
        </w:tc>
        <w:tc>
          <w:tcPr>
            <w:tcW w:w="2869" w:type="pct"/>
            <w:vAlign w:val="center"/>
          </w:tcPr>
          <w:p w14:paraId="71FDF598"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val="pt-PT" w:eastAsia="zh-CN" w:bidi="hi-IN"/>
              </w:rPr>
            </w:pPr>
            <w:r w:rsidRPr="00AF6E42">
              <w:rPr>
                <w:rFonts w:ascii="Arial" w:eastAsia="SimSun" w:hAnsi="Arial" w:cs="Arial"/>
                <w:b/>
                <w:kern w:val="3"/>
                <w:sz w:val="16"/>
                <w:szCs w:val="16"/>
                <w:lang w:eastAsia="zh-CN" w:bidi="hi-IN"/>
              </w:rPr>
              <w:t xml:space="preserve">COMPUTADOR PORTÁTIL (NOTEBOOK): </w:t>
            </w:r>
            <w:r w:rsidRPr="00AF6E42">
              <w:rPr>
                <w:rFonts w:ascii="Arial" w:eastAsia="SimSun" w:hAnsi="Arial" w:cs="Arial"/>
                <w:kern w:val="3"/>
                <w:sz w:val="16"/>
                <w:szCs w:val="16"/>
                <w:lang w:eastAsia="zh-CN" w:bidi="hi-IN"/>
              </w:rPr>
              <w:t xml:space="preserve">Especificação mínima: </w:t>
            </w:r>
            <w:r w:rsidRPr="00AF6E42">
              <w:rPr>
                <w:rFonts w:ascii="Arial" w:eastAsia="SimSun" w:hAnsi="Arial" w:cs="Arial"/>
                <w:kern w:val="3"/>
                <w:sz w:val="16"/>
                <w:szCs w:val="16"/>
                <w:lang w:val="pt-PT" w:eastAsia="zh-CN" w:bidi="hi-IN"/>
              </w:rPr>
              <w:t>que esteja em linha de produção pelo fabricante. Computador portátil (notebook) com processador que possua no mínimo 4 Núcleos, 8 thereads e frequência de 2.4 GHz; Unidade de Armazenamento tipo SDRAM DDR4 3000 MHz ou superior, tela LCD de 14 ou 15 polegadas widescreen, Anti reflexo, suportar resolução FULL HD (1920 x 1080 pixels), retro iluminada por LED, o teclado deverá conter todos os caracteres da lí touchpad com 2 botões integrados, mouse óptico com conexão USB e botão de rolagem (scroll), interfaces de rede 10/100/1000 conector rj-45 fêmea e WIFI padrão IEEE 802.11 b/g/n/ac, Bluetooth mínimo 4.0. Sistema ope fonte externa automática compatível com o item, possuir interfaces USB 2.0 e 3.0, 1 HDMI ou display port e 1 VGA, leitor de cartão, webcam FULL HD (1080 p). Deverá vir acompanhado de maleta do tipo acolchoada para tr</w:t>
            </w:r>
          </w:p>
          <w:p w14:paraId="0CEA4BA5" w14:textId="7E29E2B3" w:rsidR="006C1268" w:rsidRPr="006C1268"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val="pt-PT" w:eastAsia="zh-CN" w:bidi="hi-IN"/>
              </w:rPr>
              <w:t>recondicionamento.</w:t>
            </w:r>
            <w:r w:rsidRPr="00AF6E42">
              <w:rPr>
                <w:rFonts w:ascii="Arial" w:eastAsia="SimSun" w:hAnsi="Arial" w:cs="Arial"/>
                <w:kern w:val="3"/>
                <w:sz w:val="16"/>
                <w:szCs w:val="16"/>
                <w:lang w:eastAsia="zh-CN" w:bidi="hi-IN"/>
              </w:rPr>
              <w:t>Garantia de 12 meses.</w:t>
            </w:r>
          </w:p>
        </w:tc>
        <w:tc>
          <w:tcPr>
            <w:tcW w:w="284" w:type="pct"/>
            <w:vAlign w:val="center"/>
          </w:tcPr>
          <w:p w14:paraId="1364AAD9"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17FAF94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12393C2F"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38C69D6F"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410" w:type="pct"/>
            <w:vAlign w:val="center"/>
          </w:tcPr>
          <w:p w14:paraId="6017B7C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37783A2C"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28835652"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46C66538" w14:textId="51934741" w:rsidTr="006C1268">
        <w:trPr>
          <w:trHeight w:val="1133"/>
        </w:trPr>
        <w:tc>
          <w:tcPr>
            <w:tcW w:w="293" w:type="pct"/>
            <w:vAlign w:val="center"/>
          </w:tcPr>
          <w:p w14:paraId="2B84AB0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lastRenderedPageBreak/>
              <w:t>06</w:t>
            </w:r>
          </w:p>
        </w:tc>
        <w:tc>
          <w:tcPr>
            <w:tcW w:w="2869" w:type="pct"/>
            <w:vAlign w:val="center"/>
          </w:tcPr>
          <w:p w14:paraId="1BA20B74"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b/>
                <w:bCs/>
                <w:kern w:val="3"/>
                <w:sz w:val="16"/>
                <w:szCs w:val="16"/>
                <w:lang w:val="pt-PT" w:eastAsia="zh-CN" w:bidi="hi-IN"/>
              </w:rPr>
              <w:t>COMPUTADOR (DESKTOP-BÁSICO):</w:t>
            </w:r>
            <w:r w:rsidRPr="00AF6E42">
              <w:rPr>
                <w:rFonts w:ascii="Arial" w:eastAsia="SimSun" w:hAnsi="Arial" w:cs="Arial"/>
                <w:kern w:val="3"/>
                <w:sz w:val="16"/>
                <w:szCs w:val="16"/>
                <w:lang w:eastAsia="zh-CN" w:bidi="hi-IN"/>
              </w:rPr>
              <w:t xml:space="preserve"> Especificação mínima: que esteja em linha de produção pelo fabricante. Computador desktop com processador no mínimo que possua no mínimo 4 Núcleos, 8 thereads e frequência de 3.0 GHz; Unidade de Armazenamento</w:t>
            </w:r>
          </w:p>
          <w:p w14:paraId="329E27CD" w14:textId="77777777" w:rsidR="006C1268" w:rsidRPr="00AF6E42" w:rsidRDefault="006C1268" w:rsidP="006C1268">
            <w:pPr>
              <w:widowControl w:val="0"/>
              <w:suppressAutoHyphens/>
              <w:autoSpaceDN w:val="0"/>
              <w:jc w:val="both"/>
              <w:textAlignment w:val="baseline"/>
              <w:rPr>
                <w:rFonts w:ascii="Arial" w:eastAsia="SimSun" w:hAnsi="Arial" w:cs="Arial"/>
                <w:b/>
                <w:bCs/>
                <w:kern w:val="3"/>
                <w:sz w:val="16"/>
                <w:szCs w:val="16"/>
                <w:lang w:eastAsia="zh-CN" w:bidi="hi-IN"/>
              </w:rPr>
            </w:pPr>
            <w:r w:rsidRPr="00AF6E42">
              <w:rPr>
                <w:rFonts w:ascii="Arial" w:eastAsia="SimSun" w:hAnsi="Arial" w:cs="Arial"/>
                <w:kern w:val="3"/>
                <w:sz w:val="16"/>
                <w:szCs w:val="16"/>
                <w:lang w:eastAsia="zh-CN" w:bidi="hi-IN"/>
              </w:rPr>
              <w:t>tipo SDRAM ddr4 2666MHz MHz ou superior, operando em modalidade dual CHANNEL. A placa principal deve ter arquitetura ATX, MICROATX, BTX ou MICROBTX, conforme padrões estabelecidos e divulgados no sítio www. x16 ou superior. Possuir sistema de detecção de intrusão de chassis, com acionador instalado no gabinete. O adaptador de vídeo integrado deverá ser no mínimo de 1 GB de memória. Possuir suporte ao MICROSOFT DIRECT 1 digital do tipo HDMI, display PORT ou DVI. Unidade combinada de gravação de disco ótico CD, DVD rom. Teclado USB, ABNT2, 107 teclas com fio e mouse USB, 800 DPI, 2 botões, scroll com fio. Monitor de LED 19 polegad vertical e horizontal mínimo de 178° . Interfaces de rede 10/100/1000 e WIFI padrão IEEE 802.11 b/g/n/ac. Sistema operacional Windows 10 pro (64 bits). Fonte compatível e que suporte toda a configuração exigida no item Garantia mínima de 12 meses.</w:t>
            </w:r>
          </w:p>
        </w:tc>
        <w:tc>
          <w:tcPr>
            <w:tcW w:w="284" w:type="pct"/>
            <w:vAlign w:val="center"/>
          </w:tcPr>
          <w:p w14:paraId="7869A1F6"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077746F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05E946AC"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6148F406"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410" w:type="pct"/>
            <w:vAlign w:val="center"/>
          </w:tcPr>
          <w:p w14:paraId="3AC3051C"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66CD4EC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1A215CAF"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2BAB4271" w14:textId="0CED77C6" w:rsidTr="006C1268">
        <w:trPr>
          <w:trHeight w:val="1133"/>
        </w:trPr>
        <w:tc>
          <w:tcPr>
            <w:tcW w:w="293" w:type="pct"/>
            <w:vAlign w:val="center"/>
          </w:tcPr>
          <w:p w14:paraId="4425E36B"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07</w:t>
            </w:r>
          </w:p>
        </w:tc>
        <w:tc>
          <w:tcPr>
            <w:tcW w:w="2869" w:type="pct"/>
            <w:vAlign w:val="center"/>
          </w:tcPr>
          <w:p w14:paraId="7C92640C"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b/>
                <w:kern w:val="3"/>
                <w:sz w:val="16"/>
                <w:szCs w:val="16"/>
                <w:lang w:eastAsia="zh-CN" w:bidi="hi-IN"/>
              </w:rPr>
              <w:t xml:space="preserve">ESTANTE ORGANIZADORA GAVETEIRO 24 Nº 5 AZUL 93X69: </w:t>
            </w:r>
            <w:r w:rsidRPr="00AF6E42">
              <w:rPr>
                <w:rFonts w:ascii="Arial" w:eastAsia="SimSun" w:hAnsi="Arial" w:cs="Arial"/>
                <w:kern w:val="3"/>
                <w:sz w:val="16"/>
                <w:szCs w:val="16"/>
                <w:lang w:eastAsia="zh-CN" w:bidi="hi-IN"/>
              </w:rPr>
              <w:t>Característica Física – Especificação: Ideal para armazenagem e exposição de produtos de forma prática e organizada. Com estrutura e base em aço para 24 gavetas bin N5.</w:t>
            </w:r>
          </w:p>
          <w:p w14:paraId="17151AF2"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Medidas da Estante:</w:t>
            </w:r>
          </w:p>
          <w:p w14:paraId="1FB76FB0"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93X69</w:t>
            </w:r>
          </w:p>
          <w:p w14:paraId="5B446823" w14:textId="77B2BA92"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Fabricada com chapa de aço-carbono de excelente resistência, a pintura é feita por meio da técnica eletrostática com tratamento anticorrosão uniforme e resistente.</w:t>
            </w:r>
          </w:p>
          <w:p w14:paraId="6A5BDF34"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Produto vendido desmontado.</w:t>
            </w:r>
          </w:p>
          <w:p w14:paraId="618EBB95"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Acompanha manual de montagem, parafusos e porcas.</w:t>
            </w:r>
          </w:p>
          <w:p w14:paraId="3BBF4056" w14:textId="77777777" w:rsidR="006C1268" w:rsidRPr="00AF6E42" w:rsidRDefault="006C1268" w:rsidP="006C1268">
            <w:pPr>
              <w:widowControl w:val="0"/>
              <w:suppressAutoHyphens/>
              <w:autoSpaceDN w:val="0"/>
              <w:jc w:val="both"/>
              <w:textAlignment w:val="baseline"/>
              <w:rPr>
                <w:rFonts w:ascii="Arial" w:eastAsia="SimSun" w:hAnsi="Arial" w:cs="Arial"/>
                <w:b/>
                <w:bCs/>
                <w:kern w:val="3"/>
                <w:sz w:val="16"/>
                <w:szCs w:val="16"/>
                <w:lang w:eastAsia="zh-CN" w:bidi="hi-IN"/>
              </w:rPr>
            </w:pPr>
            <w:r w:rsidRPr="00AF6E42">
              <w:rPr>
                <w:rFonts w:ascii="Arial" w:eastAsia="SimSun" w:hAnsi="Arial" w:cs="Arial"/>
                <w:kern w:val="3"/>
                <w:sz w:val="16"/>
                <w:szCs w:val="16"/>
                <w:lang w:eastAsia="zh-CN" w:bidi="hi-IN"/>
              </w:rPr>
              <w:t>Garantia mínima de 12 meses.</w:t>
            </w:r>
          </w:p>
        </w:tc>
        <w:tc>
          <w:tcPr>
            <w:tcW w:w="284" w:type="pct"/>
            <w:vAlign w:val="center"/>
          </w:tcPr>
          <w:p w14:paraId="3313EABA"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1E209FFD"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64A66C26"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5F8FD355"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c>
          <w:tcPr>
            <w:tcW w:w="410" w:type="pct"/>
            <w:vAlign w:val="center"/>
          </w:tcPr>
          <w:p w14:paraId="4FDC790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3DF618E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0D18A460"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0871AF75" w14:textId="0566A842" w:rsidTr="006C1268">
        <w:trPr>
          <w:trHeight w:val="666"/>
        </w:trPr>
        <w:tc>
          <w:tcPr>
            <w:tcW w:w="293" w:type="pct"/>
            <w:vAlign w:val="center"/>
          </w:tcPr>
          <w:p w14:paraId="6420A55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08</w:t>
            </w:r>
          </w:p>
        </w:tc>
        <w:tc>
          <w:tcPr>
            <w:tcW w:w="2869" w:type="pct"/>
            <w:vAlign w:val="center"/>
          </w:tcPr>
          <w:p w14:paraId="5374E974" w14:textId="77777777" w:rsidR="006C1268" w:rsidRPr="00AF6E42" w:rsidRDefault="006C1268" w:rsidP="006C1268">
            <w:pPr>
              <w:widowControl w:val="0"/>
              <w:suppressAutoHyphens/>
              <w:autoSpaceDN w:val="0"/>
              <w:jc w:val="both"/>
              <w:textAlignment w:val="baseline"/>
              <w:rPr>
                <w:rFonts w:ascii="Arial" w:eastAsia="SimSun" w:hAnsi="Arial" w:cs="Arial"/>
                <w:kern w:val="3"/>
                <w:sz w:val="16"/>
                <w:szCs w:val="16"/>
                <w:lang w:val="pt-PT" w:eastAsia="zh-CN" w:bidi="hi-IN"/>
              </w:rPr>
            </w:pPr>
            <w:r w:rsidRPr="00AF6E42">
              <w:rPr>
                <w:rFonts w:ascii="Arial" w:eastAsia="SimSun" w:hAnsi="Arial" w:cs="Arial"/>
                <w:b/>
                <w:kern w:val="3"/>
                <w:sz w:val="16"/>
                <w:szCs w:val="16"/>
                <w:lang w:val="pt-PT" w:eastAsia="zh-CN" w:bidi="hi-IN"/>
              </w:rPr>
              <w:t xml:space="preserve">KIT C/36 GAVETEIRO CAIXA BIN PRATELEIRAS Nº 6 AZUL: </w:t>
            </w:r>
            <w:r w:rsidRPr="00AF6E42">
              <w:rPr>
                <w:rFonts w:ascii="Arial" w:eastAsia="SimSun" w:hAnsi="Arial" w:cs="Arial"/>
                <w:kern w:val="3"/>
                <w:sz w:val="16"/>
                <w:szCs w:val="16"/>
                <w:lang w:eastAsia="zh-CN" w:bidi="hi-IN"/>
              </w:rPr>
              <w:t xml:space="preserve">Característica Física – Especificação  </w:t>
            </w:r>
            <w:r w:rsidRPr="00AF6E42">
              <w:rPr>
                <w:rFonts w:ascii="Arial" w:eastAsia="SimSun" w:hAnsi="Arial" w:cs="Arial"/>
                <w:kern w:val="3"/>
                <w:sz w:val="16"/>
                <w:szCs w:val="16"/>
                <w:lang w:val="pt-PT" w:eastAsia="zh-CN" w:bidi="hi-IN"/>
              </w:rPr>
              <w:t>Cor: Azul</w:t>
            </w:r>
            <w:r>
              <w:rPr>
                <w:rFonts w:ascii="Arial" w:eastAsia="SimSun" w:hAnsi="Arial" w:cs="Arial"/>
                <w:kern w:val="3"/>
                <w:sz w:val="16"/>
                <w:szCs w:val="16"/>
                <w:lang w:val="pt-PT" w:eastAsia="zh-CN" w:bidi="hi-IN"/>
              </w:rPr>
              <w:t xml:space="preserve"> </w:t>
            </w:r>
            <w:r w:rsidRPr="00AF6E42">
              <w:rPr>
                <w:rFonts w:ascii="Arial" w:eastAsia="SimSun" w:hAnsi="Arial" w:cs="Arial"/>
                <w:kern w:val="3"/>
                <w:sz w:val="16"/>
                <w:szCs w:val="16"/>
                <w:lang w:val="pt-PT" w:eastAsia="zh-CN" w:bidi="hi-IN"/>
              </w:rPr>
              <w:t>Capacidade em volume: 8 L</w:t>
            </w:r>
            <w:r>
              <w:rPr>
                <w:rFonts w:ascii="Arial" w:eastAsia="SimSun" w:hAnsi="Arial" w:cs="Arial"/>
                <w:kern w:val="3"/>
                <w:sz w:val="16"/>
                <w:szCs w:val="16"/>
                <w:lang w:val="pt-PT" w:eastAsia="zh-CN" w:bidi="hi-IN"/>
              </w:rPr>
              <w:t xml:space="preserve"> </w:t>
            </w:r>
            <w:r w:rsidRPr="00AF6E42">
              <w:rPr>
                <w:rFonts w:ascii="Arial" w:eastAsia="SimSun" w:hAnsi="Arial" w:cs="Arial"/>
                <w:kern w:val="3"/>
                <w:sz w:val="16"/>
                <w:szCs w:val="16"/>
                <w:lang w:val="pt-PT" w:eastAsia="zh-CN" w:bidi="hi-IN"/>
              </w:rPr>
              <w:t xml:space="preserve">Altura x Comprimento x Largura: 15 cm x 29 cm x 18.5 cm. </w:t>
            </w:r>
            <w:r w:rsidRPr="00AF6E42">
              <w:rPr>
                <w:rFonts w:ascii="Arial" w:eastAsia="SimSun" w:hAnsi="Arial" w:cs="Arial"/>
                <w:kern w:val="3"/>
                <w:sz w:val="16"/>
                <w:szCs w:val="16"/>
                <w:lang w:eastAsia="zh-CN" w:bidi="hi-IN"/>
              </w:rPr>
              <w:t>Garantia mínima de 12 meses.</w:t>
            </w:r>
          </w:p>
        </w:tc>
        <w:tc>
          <w:tcPr>
            <w:tcW w:w="284" w:type="pct"/>
            <w:vAlign w:val="center"/>
          </w:tcPr>
          <w:p w14:paraId="472CECF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218BBA2A"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410" w:type="pct"/>
            <w:vAlign w:val="center"/>
          </w:tcPr>
          <w:p w14:paraId="2AA8A305"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20681CC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4E5193FD"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29B973C5" w14:textId="2AA72A9A" w:rsidTr="006C1268">
        <w:trPr>
          <w:trHeight w:val="699"/>
        </w:trPr>
        <w:tc>
          <w:tcPr>
            <w:tcW w:w="293" w:type="pct"/>
            <w:vAlign w:val="center"/>
          </w:tcPr>
          <w:p w14:paraId="0C64D8F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09</w:t>
            </w:r>
          </w:p>
        </w:tc>
        <w:tc>
          <w:tcPr>
            <w:tcW w:w="2869" w:type="pct"/>
            <w:vAlign w:val="center"/>
          </w:tcPr>
          <w:p w14:paraId="1CA46269" w14:textId="473518FB" w:rsidR="006C1268" w:rsidRPr="006C1268" w:rsidRDefault="006C1268" w:rsidP="006C1268">
            <w:pPr>
              <w:widowControl w:val="0"/>
              <w:suppressAutoHyphens/>
              <w:autoSpaceDN w:val="0"/>
              <w:jc w:val="both"/>
              <w:textAlignment w:val="baseline"/>
              <w:rPr>
                <w:rFonts w:ascii="Arial" w:eastAsia="Calibri" w:hAnsi="Arial" w:cs="Arial"/>
                <w:noProof/>
                <w:kern w:val="3"/>
                <w:sz w:val="16"/>
                <w:szCs w:val="16"/>
                <w:lang w:eastAsia="zh-CN" w:bidi="hi-IN"/>
              </w:rPr>
            </w:pPr>
            <w:r w:rsidRPr="00AF6E42">
              <w:rPr>
                <w:rFonts w:ascii="Arial" w:eastAsia="SimSun" w:hAnsi="Arial" w:cs="Arial"/>
                <w:b/>
                <w:kern w:val="3"/>
                <w:sz w:val="16"/>
                <w:szCs w:val="16"/>
                <w:lang w:eastAsia="zh-CN" w:bidi="hi-IN"/>
              </w:rPr>
              <w:t xml:space="preserve">GELADEIRA/ REFRIGERADOR </w:t>
            </w:r>
            <w:r w:rsidRPr="00AF6E42">
              <w:rPr>
                <w:rFonts w:ascii="Arial" w:eastAsia="SimSun" w:hAnsi="Arial" w:cs="Arial"/>
                <w:b/>
                <w:bCs/>
                <w:kern w:val="3"/>
                <w:sz w:val="16"/>
                <w:szCs w:val="16"/>
                <w:lang w:eastAsia="zh-CN" w:bidi="hi-IN"/>
              </w:rPr>
              <w:t>360 A 400 L</w:t>
            </w:r>
            <w:r w:rsidRPr="00AF6E42">
              <w:rPr>
                <w:rFonts w:ascii="Arial" w:eastAsia="SimSun" w:hAnsi="Arial" w:cs="Arial"/>
                <w:kern w:val="3"/>
                <w:sz w:val="16"/>
                <w:szCs w:val="16"/>
                <w:lang w:eastAsia="zh-CN" w:bidi="hi-IN"/>
              </w:rPr>
              <w:t xml:space="preserve">. </w:t>
            </w:r>
            <w:r w:rsidRPr="00AF6E42">
              <w:rPr>
                <w:rFonts w:ascii="Arial" w:eastAsia="Calibri" w:hAnsi="Arial" w:cs="Arial"/>
                <w:noProof/>
                <w:kern w:val="3"/>
                <w:sz w:val="16"/>
                <w:szCs w:val="16"/>
                <w:lang w:eastAsia="zh-CN" w:bidi="hi-IN"/>
              </w:rPr>
              <w:t xml:space="preserve">Refrigerador  vertical  combinado,  linha  branca,  sistema  de  refrigeração  função degelo-descongelar com capacidade mínima de 360litros. </w:t>
            </w:r>
            <w:r w:rsidRPr="00AF6E42">
              <w:rPr>
                <w:rFonts w:ascii="Arial" w:eastAsia="Calibri" w:hAnsi="Arial" w:cs="Arial"/>
                <w:noProof/>
                <w:kern w:val="3"/>
                <w:sz w:val="16"/>
                <w:szCs w:val="16"/>
                <w:u w:val="single"/>
                <w:lang w:eastAsia="zh-CN" w:bidi="hi-IN"/>
              </w:rPr>
              <w:t>Dimensões Básicas e Capacidade</w:t>
            </w:r>
            <w:r w:rsidRPr="00AF6E42">
              <w:rPr>
                <w:rFonts w:ascii="Arial" w:eastAsia="Calibri" w:hAnsi="Arial" w:cs="Arial"/>
                <w:noProof/>
                <w:kern w:val="3"/>
                <w:sz w:val="16"/>
                <w:szCs w:val="16"/>
                <w:lang w:eastAsia="zh-CN" w:bidi="hi-IN"/>
              </w:rPr>
              <w:t xml:space="preserve">: volume mínimo: 360; máx. 400 litros. </w:t>
            </w:r>
            <w:r w:rsidRPr="00AF6E42">
              <w:rPr>
                <w:rFonts w:ascii="Arial" w:eastAsia="Calibri" w:hAnsi="Arial" w:cs="Arial"/>
                <w:noProof/>
                <w:kern w:val="3"/>
                <w:sz w:val="16"/>
                <w:szCs w:val="16"/>
                <w:u w:val="single"/>
                <w:lang w:eastAsia="zh-CN" w:bidi="hi-IN"/>
              </w:rPr>
              <w:t>Características</w:t>
            </w:r>
            <w:r w:rsidRPr="00AF6E42">
              <w:rPr>
                <w:rFonts w:ascii="Arial" w:eastAsia="Calibri" w:hAnsi="Arial" w:cs="Arial"/>
                <w:noProof/>
                <w:kern w:val="3"/>
                <w:sz w:val="16"/>
                <w:szCs w:val="16"/>
                <w:lang w:eastAsia="zh-CN" w:bidi="hi-IN"/>
              </w:rPr>
              <w:t>: gabinete tipo 01 porta com freezer, linha branca; porta  revestida  em  chapa  de  aço  com acabamento em pintura eletrostática (em pó), na cor branca. Partes internas revestidas com painéis plásticos moldados com relevos para suporte das prateleiras internas deslizantes. Conjunto de prateleiras removíveis e reguláveis, de material resistente. Prateleiras da porta e cestos em material resistente, removíveis e reguláveis. Gaveta  em  material  resistente. Sistema de fechamento hermético. Batentes das portas dotados de sistema antitranspirante. Dobradiças metálicas. Sapatas niveladoras. Sistema de controle de temperatura ajustável. Gás refrigerante R600a ou R134a. Dimensionamento  da  fiação,  plugue  e  conectores  elétricos  compatíveis  com  a corrente de operação. Voltagem: 110V e 220V, conforme demanda. Cordão  de  alimentação  (rabicho)  certificado  pelo  INMETRO,  com  indicação  da voltagem. Eficiência energética: classe A. Garantia: mínima de 12 (doze) meses, a partir da data de entrega, de cobertura integral do equipamento.</w:t>
            </w:r>
          </w:p>
        </w:tc>
        <w:tc>
          <w:tcPr>
            <w:tcW w:w="284" w:type="pct"/>
            <w:vAlign w:val="center"/>
          </w:tcPr>
          <w:p w14:paraId="6960097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24582AB2"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656AA9E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4806034D"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410" w:type="pct"/>
            <w:vAlign w:val="center"/>
          </w:tcPr>
          <w:p w14:paraId="0D5B07ED"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5A54655F"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6A1A19A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2B4BF1B3" w14:textId="065809D9" w:rsidTr="006C1268">
        <w:trPr>
          <w:trHeight w:val="1133"/>
        </w:trPr>
        <w:tc>
          <w:tcPr>
            <w:tcW w:w="293" w:type="pct"/>
            <w:vAlign w:val="center"/>
          </w:tcPr>
          <w:p w14:paraId="4A9B1B6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10</w:t>
            </w:r>
          </w:p>
        </w:tc>
        <w:tc>
          <w:tcPr>
            <w:tcW w:w="2869" w:type="pct"/>
            <w:vAlign w:val="center"/>
          </w:tcPr>
          <w:p w14:paraId="3B76A877" w14:textId="58EAA1FA" w:rsidR="006C1268" w:rsidRPr="00AF6E42" w:rsidRDefault="006C1268" w:rsidP="006C1268">
            <w:pPr>
              <w:widowControl w:val="0"/>
              <w:suppressAutoHyphens/>
              <w:autoSpaceDN w:val="0"/>
              <w:jc w:val="both"/>
              <w:textAlignment w:val="baseline"/>
              <w:rPr>
                <w:rFonts w:ascii="Arial" w:eastAsia="SimSun" w:hAnsi="Arial" w:cs="Arial"/>
                <w:b/>
                <w:kern w:val="3"/>
                <w:sz w:val="16"/>
                <w:szCs w:val="16"/>
                <w:lang w:eastAsia="zh-CN" w:bidi="hi-IN"/>
              </w:rPr>
            </w:pPr>
            <w:r w:rsidRPr="00AF6E42">
              <w:rPr>
                <w:rFonts w:ascii="Arial" w:eastAsia="SimSun" w:hAnsi="Arial" w:cs="Arial"/>
                <w:b/>
                <w:kern w:val="3"/>
                <w:sz w:val="16"/>
                <w:szCs w:val="16"/>
                <w:lang w:eastAsia="zh-CN" w:bidi="hi-IN"/>
              </w:rPr>
              <w:t>NO-BREAK 1200VA (PARA COMPUTADOR/IMPRESSORA):</w:t>
            </w:r>
            <w:r w:rsidRPr="00AF6E42">
              <w:rPr>
                <w:rFonts w:ascii="Arial" w:eastAsia="SimSun" w:hAnsi="Arial" w:cs="Arial"/>
                <w:kern w:val="3"/>
                <w:sz w:val="16"/>
                <w:szCs w:val="16"/>
                <w:lang w:eastAsia="zh-CN" w:bidi="hi-IN"/>
              </w:rPr>
              <w:t xml:space="preserve"> Especificação mínima: </w:t>
            </w:r>
            <w:r w:rsidRPr="00AF6E42">
              <w:rPr>
                <w:rFonts w:ascii="Arial" w:eastAsia="SimSun" w:hAnsi="Arial" w:cs="Arial"/>
                <w:kern w:val="3"/>
                <w:sz w:val="16"/>
                <w:szCs w:val="16"/>
                <w:lang w:val="pt-PT" w:eastAsia="zh-CN" w:bidi="hi-IN"/>
              </w:rPr>
              <w:t>que esteja em linha de produção pelo fabricante. No-break com potência nominal mínima de 1,2 kVA. Potência real mínima de 600 W. Tensão entrada 115 / 127 / 220 V (em corrente alternada) com co audiovisual. Bateria interna selada. Autonomia a plena carga de, no mínimo, 15 minutos considerando</w:t>
            </w:r>
            <w:r w:rsidRPr="00AF6E42">
              <w:rPr>
                <w:rFonts w:ascii="Arial" w:eastAsia="SimSun" w:hAnsi="Arial" w:cs="Arial"/>
                <w:kern w:val="3"/>
                <w:sz w:val="16"/>
                <w:szCs w:val="16"/>
                <w:lang w:eastAsia="zh-CN" w:bidi="hi-IN"/>
              </w:rPr>
              <w:t xml:space="preserve"> Garantia de 12 meses.</w:t>
            </w:r>
          </w:p>
        </w:tc>
        <w:tc>
          <w:tcPr>
            <w:tcW w:w="284" w:type="pct"/>
            <w:vAlign w:val="center"/>
          </w:tcPr>
          <w:p w14:paraId="5229AE9A"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241C2DD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6816D65C"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4F2A780A"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02</w:t>
            </w:r>
          </w:p>
        </w:tc>
        <w:tc>
          <w:tcPr>
            <w:tcW w:w="410" w:type="pct"/>
            <w:vAlign w:val="center"/>
          </w:tcPr>
          <w:p w14:paraId="0D15775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0E68A09D"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7A7E70F1"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555E5A1A" w14:textId="5FBFC6B5" w:rsidTr="006C1268">
        <w:trPr>
          <w:trHeight w:val="413"/>
        </w:trPr>
        <w:tc>
          <w:tcPr>
            <w:tcW w:w="293" w:type="pct"/>
            <w:vAlign w:val="center"/>
          </w:tcPr>
          <w:p w14:paraId="1B84203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11</w:t>
            </w:r>
          </w:p>
        </w:tc>
        <w:tc>
          <w:tcPr>
            <w:tcW w:w="2869" w:type="pct"/>
            <w:vAlign w:val="center"/>
          </w:tcPr>
          <w:p w14:paraId="36D5B78D" w14:textId="77777777" w:rsidR="006C1268" w:rsidRPr="00AF6E42" w:rsidRDefault="006C1268" w:rsidP="006C1268">
            <w:pPr>
              <w:widowControl w:val="0"/>
              <w:suppressAutoHyphens/>
              <w:autoSpaceDN w:val="0"/>
              <w:jc w:val="both"/>
              <w:textAlignment w:val="baseline"/>
              <w:rPr>
                <w:rFonts w:ascii="Arial" w:eastAsia="SimSun" w:hAnsi="Arial" w:cs="Arial"/>
                <w:b/>
                <w:bCs/>
                <w:kern w:val="3"/>
                <w:sz w:val="16"/>
                <w:szCs w:val="16"/>
                <w:lang w:eastAsia="zh-CN" w:bidi="hi-IN"/>
              </w:rPr>
            </w:pPr>
            <w:r w:rsidRPr="00AF6E42">
              <w:rPr>
                <w:rFonts w:ascii="Arial" w:eastAsia="SimSun" w:hAnsi="Arial" w:cs="Arial"/>
                <w:b/>
                <w:kern w:val="3"/>
                <w:sz w:val="16"/>
                <w:szCs w:val="16"/>
                <w:lang w:eastAsia="zh-CN" w:bidi="hi-IN"/>
              </w:rPr>
              <w:t>BEBEDOURO/ PURIFICADOR REFRIGERADO</w:t>
            </w:r>
            <w:r w:rsidRPr="00AF6E42">
              <w:rPr>
                <w:rFonts w:ascii="Arial" w:eastAsia="SimSun" w:hAnsi="Arial" w:cs="Arial"/>
                <w:kern w:val="3"/>
                <w:sz w:val="16"/>
                <w:szCs w:val="16"/>
                <w:lang w:eastAsia="zh-CN" w:bidi="hi-IN"/>
              </w:rPr>
              <w:t>.</w:t>
            </w:r>
            <w:r w:rsidRPr="00AF6E42">
              <w:rPr>
                <w:rFonts w:ascii="Arial" w:eastAsia="Calibri" w:hAnsi="Arial" w:cs="Arial"/>
                <w:kern w:val="3"/>
                <w:sz w:val="16"/>
                <w:szCs w:val="16"/>
                <w:lang w:eastAsia="zh-CN" w:bidi="hi-IN"/>
              </w:rPr>
              <w:t xml:space="preserve"> Característica física – Especificação: tipo </w:t>
            </w:r>
            <w:r w:rsidRPr="00AF6E42">
              <w:rPr>
                <w:rFonts w:ascii="Arial" w:eastAsia="Calibri" w:hAnsi="Arial" w:cs="Arial"/>
                <w:kern w:val="3"/>
                <w:sz w:val="16"/>
                <w:szCs w:val="16"/>
                <w:u w:val="single"/>
                <w:lang w:val="pt-PT" w:eastAsia="zh-CN" w:bidi="hi-IN"/>
              </w:rPr>
              <w:t>Opção 6: PURIFICADOR DE BANCADA/ PAREDE</w:t>
            </w:r>
            <w:r w:rsidRPr="00AF6E42">
              <w:rPr>
                <w:rFonts w:ascii="Arial" w:eastAsia="Calibri" w:hAnsi="Arial" w:cs="Arial"/>
                <w:kern w:val="3"/>
                <w:sz w:val="16"/>
                <w:szCs w:val="16"/>
                <w:lang w:eastAsia="zh-CN" w:bidi="hi-IN"/>
              </w:rPr>
              <w:t xml:space="preserve">, confeccionado em aço inox – torneira (copo e jato) em latão cromado, com regulagem de jato d`água - ralo sifonado - tampo em aço inox - controle manual de temperatura, com regulagem externa. Tensão: 127v. </w:t>
            </w:r>
            <w:r w:rsidRPr="00AF6E42">
              <w:rPr>
                <w:rFonts w:ascii="Arial" w:eastAsia="Calibri" w:hAnsi="Arial" w:cs="Arial"/>
                <w:kern w:val="3"/>
                <w:sz w:val="16"/>
                <w:szCs w:val="16"/>
                <w:u w:val="single"/>
                <w:lang w:eastAsia="zh-CN" w:bidi="hi-IN"/>
              </w:rPr>
              <w:t>Garantia</w:t>
            </w:r>
            <w:r w:rsidRPr="00AF6E42">
              <w:rPr>
                <w:rFonts w:ascii="Arial" w:eastAsia="Calibri" w:hAnsi="Arial" w:cs="Arial"/>
                <w:kern w:val="3"/>
                <w:sz w:val="16"/>
                <w:szCs w:val="16"/>
                <w:lang w:eastAsia="zh-CN" w:bidi="hi-IN"/>
              </w:rPr>
              <w:t>: mínima de 12 (doze) meses, a partir da data de entrega, de cobertura integral do equipamento.</w:t>
            </w:r>
          </w:p>
        </w:tc>
        <w:tc>
          <w:tcPr>
            <w:tcW w:w="284" w:type="pct"/>
            <w:vAlign w:val="center"/>
          </w:tcPr>
          <w:p w14:paraId="3FEF6B92"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5EFEA797"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6A7026B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6B8B2D86"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c>
          <w:tcPr>
            <w:tcW w:w="410" w:type="pct"/>
            <w:vAlign w:val="center"/>
          </w:tcPr>
          <w:p w14:paraId="360069A7"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4636A4BF"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5B370304"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r w:rsidR="006C1268" w:rsidRPr="00AF6E42" w14:paraId="07F941DB" w14:textId="687B948E" w:rsidTr="006C1268">
        <w:trPr>
          <w:trHeight w:val="1133"/>
        </w:trPr>
        <w:tc>
          <w:tcPr>
            <w:tcW w:w="293" w:type="pct"/>
            <w:vAlign w:val="center"/>
          </w:tcPr>
          <w:p w14:paraId="1FB36AF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12</w:t>
            </w:r>
          </w:p>
        </w:tc>
        <w:tc>
          <w:tcPr>
            <w:tcW w:w="2869" w:type="pct"/>
            <w:vAlign w:val="center"/>
          </w:tcPr>
          <w:p w14:paraId="77B7A55F" w14:textId="5B0C33BE" w:rsidR="006C1268" w:rsidRPr="006C1268" w:rsidRDefault="006C1268" w:rsidP="006C1268">
            <w:pPr>
              <w:widowControl w:val="0"/>
              <w:suppressAutoHyphens/>
              <w:autoSpaceDN w:val="0"/>
              <w:jc w:val="both"/>
              <w:textAlignment w:val="baseline"/>
              <w:rPr>
                <w:rFonts w:ascii="Arial" w:eastAsia="SimSun" w:hAnsi="Arial" w:cs="Arial"/>
                <w:kern w:val="3"/>
                <w:sz w:val="16"/>
                <w:szCs w:val="16"/>
                <w:lang w:eastAsia="zh-CN" w:bidi="hi-IN"/>
              </w:rPr>
            </w:pPr>
            <w:r w:rsidRPr="00AF6E42">
              <w:rPr>
                <w:rFonts w:ascii="Arial" w:eastAsia="SimSun" w:hAnsi="Arial" w:cs="Arial"/>
                <w:b/>
                <w:kern w:val="3"/>
                <w:sz w:val="16"/>
                <w:szCs w:val="16"/>
                <w:lang w:eastAsia="zh-CN" w:bidi="hi-IN"/>
              </w:rPr>
              <w:t xml:space="preserve">ESCADA COM 7 DEGRAUS: </w:t>
            </w:r>
            <w:r w:rsidRPr="00AF6E42">
              <w:rPr>
                <w:rFonts w:ascii="Arial" w:eastAsia="SimSun" w:hAnsi="Arial" w:cs="Arial"/>
                <w:kern w:val="3"/>
                <w:sz w:val="16"/>
                <w:szCs w:val="16"/>
                <w:lang w:eastAsia="zh-CN" w:bidi="hi-IN"/>
              </w:rPr>
              <w:t>Característica Física -Especificação: material de confecção aço inoxidável ou ferro pintado; com piso em chapa de aço com tratamento antiferruginoso recoberto com borracha antiderrapante, pés com ponteira de borracha, Dimensões aprox..: 0,40 m largura X 0,50m comprimento X 0,35m altura; registro na ANVISA. Garantia mínima de 12 meses.</w:t>
            </w:r>
          </w:p>
        </w:tc>
        <w:tc>
          <w:tcPr>
            <w:tcW w:w="284" w:type="pct"/>
            <w:vAlign w:val="center"/>
          </w:tcPr>
          <w:p w14:paraId="5B5028FE"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2D417F4D"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UN.</w:t>
            </w:r>
          </w:p>
        </w:tc>
        <w:tc>
          <w:tcPr>
            <w:tcW w:w="322" w:type="pct"/>
            <w:vAlign w:val="center"/>
          </w:tcPr>
          <w:p w14:paraId="44BD7D72"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p w14:paraId="34825B67"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r w:rsidRPr="00AF6E42">
              <w:rPr>
                <w:rFonts w:ascii="Arial" w:eastAsia="SimSun" w:hAnsi="Arial" w:cs="Arial"/>
                <w:kern w:val="3"/>
                <w:sz w:val="16"/>
                <w:szCs w:val="16"/>
                <w:lang w:eastAsia="zh-CN" w:bidi="hi-IN"/>
              </w:rPr>
              <w:t>01</w:t>
            </w:r>
          </w:p>
        </w:tc>
        <w:tc>
          <w:tcPr>
            <w:tcW w:w="410" w:type="pct"/>
            <w:vAlign w:val="center"/>
          </w:tcPr>
          <w:p w14:paraId="1F6ABB6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728D98F8"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c>
          <w:tcPr>
            <w:tcW w:w="410" w:type="pct"/>
            <w:vAlign w:val="center"/>
          </w:tcPr>
          <w:p w14:paraId="67FEFF33" w14:textId="77777777" w:rsidR="006C1268" w:rsidRPr="00AF6E42" w:rsidRDefault="006C1268" w:rsidP="006C1268">
            <w:pPr>
              <w:widowControl w:val="0"/>
              <w:suppressAutoHyphens/>
              <w:autoSpaceDN w:val="0"/>
              <w:jc w:val="center"/>
              <w:textAlignment w:val="baseline"/>
              <w:rPr>
                <w:rFonts w:ascii="Arial" w:eastAsia="SimSun" w:hAnsi="Arial" w:cs="Arial"/>
                <w:kern w:val="3"/>
                <w:sz w:val="16"/>
                <w:szCs w:val="16"/>
                <w:lang w:eastAsia="zh-CN" w:bidi="hi-IN"/>
              </w:rPr>
            </w:pPr>
          </w:p>
        </w:tc>
      </w:tr>
    </w:tbl>
    <w:p w14:paraId="6E839E74" w14:textId="77777777" w:rsidR="006C1268" w:rsidRDefault="006C1268" w:rsidP="00F03243">
      <w:pPr>
        <w:ind w:right="-2"/>
        <w:jc w:val="right"/>
        <w:rPr>
          <w:rFonts w:ascii="Arial" w:hAnsi="Arial" w:cs="Arial"/>
          <w:sz w:val="22"/>
          <w:szCs w:val="22"/>
        </w:rPr>
      </w:pPr>
    </w:p>
    <w:p w14:paraId="2D6326F2" w14:textId="7DEC54F1" w:rsidR="00F03243" w:rsidRDefault="00F03243" w:rsidP="00F03243">
      <w:pPr>
        <w:ind w:right="-2"/>
        <w:jc w:val="right"/>
        <w:rPr>
          <w:rFonts w:ascii="Arial" w:hAnsi="Arial" w:cs="Arial"/>
          <w:sz w:val="22"/>
          <w:szCs w:val="22"/>
        </w:rPr>
      </w:pPr>
      <w:r>
        <w:rPr>
          <w:rFonts w:ascii="Arial" w:hAnsi="Arial" w:cs="Arial"/>
          <w:sz w:val="22"/>
          <w:szCs w:val="22"/>
        </w:rPr>
        <w:t xml:space="preserve">Valor total dos itens R$ </w:t>
      </w: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4A402BAD"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itens: até </w:t>
      </w:r>
      <w:r w:rsidR="00FF255C">
        <w:rPr>
          <w:rFonts w:ascii="Arial" w:hAnsi="Arial" w:cs="Arial"/>
          <w:sz w:val="22"/>
          <w:szCs w:val="22"/>
        </w:rPr>
        <w:t>30</w:t>
      </w:r>
      <w:r w:rsidR="00F443A7" w:rsidRPr="00D529E0">
        <w:rPr>
          <w:rFonts w:ascii="Arial" w:hAnsi="Arial" w:cs="Arial"/>
          <w:sz w:val="22"/>
          <w:szCs w:val="22"/>
        </w:rPr>
        <w:t xml:space="preserve"> (</w:t>
      </w:r>
      <w:r w:rsidR="00FF255C">
        <w:rPr>
          <w:rFonts w:ascii="Arial" w:hAnsi="Arial" w:cs="Arial"/>
          <w:sz w:val="22"/>
          <w:szCs w:val="22"/>
        </w:rPr>
        <w:t>trinta</w:t>
      </w:r>
      <w:r w:rsidR="00EE2B41" w:rsidRPr="00D529E0">
        <w:rPr>
          <w:rFonts w:ascii="Arial" w:hAnsi="Arial" w:cs="Arial"/>
          <w:sz w:val="22"/>
          <w:szCs w:val="22"/>
        </w:rPr>
        <w:t>) dias, contados a partir da data de recebimento da requisição/</w:t>
      </w:r>
      <w:r w:rsidRPr="00D529E0">
        <w:rPr>
          <w:rFonts w:ascii="Arial" w:hAnsi="Arial" w:cs="Arial"/>
          <w:sz w:val="22"/>
          <w:szCs w:val="22"/>
        </w:rPr>
        <w:t>autorização de fornecimento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Pr="00D529E0" w:rsidRDefault="00EE2B41"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05ACC2FA" w14:textId="77777777" w:rsidR="00197A44"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5015CB1C" w14:textId="77777777" w:rsidR="0014779F" w:rsidRPr="00D529E0" w:rsidRDefault="0014779F" w:rsidP="00574317">
      <w:pPr>
        <w:overflowPunct w:val="0"/>
        <w:autoSpaceDE w:val="0"/>
        <w:autoSpaceDN w:val="0"/>
        <w:adjustRightInd w:val="0"/>
        <w:ind w:left="-142" w:right="-2"/>
        <w:jc w:val="center"/>
        <w:textAlignment w:val="baseline"/>
        <w:rPr>
          <w:rFonts w:ascii="Arial" w:hAnsi="Arial" w:cs="Arial"/>
          <w:sz w:val="22"/>
          <w:szCs w:val="22"/>
        </w:rPr>
      </w:pPr>
    </w:p>
    <w:p w14:paraId="0300721F" w14:textId="77777777" w:rsidR="00933866" w:rsidRDefault="00933866" w:rsidP="00574317">
      <w:pPr>
        <w:pStyle w:val="Ttulo1"/>
        <w:ind w:right="-2"/>
        <w:rPr>
          <w:rFonts w:ascii="Arial" w:hAnsi="Arial" w:cs="Arial"/>
          <w:sz w:val="22"/>
          <w:szCs w:val="22"/>
        </w:rPr>
      </w:pPr>
    </w:p>
    <w:p w14:paraId="32C5383D" w14:textId="77777777" w:rsidR="000A34FA" w:rsidRDefault="000A34FA" w:rsidP="000A34FA"/>
    <w:p w14:paraId="734854AD" w14:textId="77777777" w:rsidR="000A34FA" w:rsidRDefault="000A34FA" w:rsidP="000A34FA"/>
    <w:p w14:paraId="50E1E2ED" w14:textId="77777777" w:rsidR="000A34FA" w:rsidRDefault="000A34FA" w:rsidP="000A34FA"/>
    <w:p w14:paraId="0D859B33" w14:textId="77777777" w:rsidR="000A34FA" w:rsidRDefault="000A34FA" w:rsidP="000A34FA"/>
    <w:p w14:paraId="5BA310DF" w14:textId="77777777" w:rsidR="000A34FA" w:rsidRDefault="000A34FA" w:rsidP="000A34FA"/>
    <w:p w14:paraId="21B1C0ED" w14:textId="77777777" w:rsidR="000A34FA" w:rsidRDefault="000A34FA" w:rsidP="000A34FA"/>
    <w:p w14:paraId="15BE55F2" w14:textId="77777777" w:rsidR="000A34FA" w:rsidRDefault="000A34FA" w:rsidP="000A34FA"/>
    <w:p w14:paraId="4284E8B7" w14:textId="77777777" w:rsidR="000A34FA" w:rsidRDefault="000A34FA" w:rsidP="000A34FA"/>
    <w:p w14:paraId="6628014B" w14:textId="77777777" w:rsidR="000A34FA" w:rsidRDefault="000A34FA" w:rsidP="000A34FA"/>
    <w:p w14:paraId="069C1C6C" w14:textId="77777777" w:rsidR="000A34FA" w:rsidRDefault="000A34FA" w:rsidP="000A34FA"/>
    <w:p w14:paraId="13BAEA6E" w14:textId="77777777" w:rsidR="000A34FA" w:rsidRDefault="000A34FA" w:rsidP="000A34FA"/>
    <w:p w14:paraId="5D54DA6D" w14:textId="77777777" w:rsidR="000A34FA" w:rsidRDefault="000A34FA" w:rsidP="000A34FA"/>
    <w:p w14:paraId="5DAD0710" w14:textId="77777777" w:rsidR="000A34FA" w:rsidRDefault="000A34FA" w:rsidP="000A34FA"/>
    <w:p w14:paraId="39AA1C56" w14:textId="77777777" w:rsidR="000A34FA" w:rsidRDefault="000A34FA" w:rsidP="000A34FA"/>
    <w:p w14:paraId="071557E8" w14:textId="77777777" w:rsidR="000A34FA" w:rsidRPr="000A34FA" w:rsidRDefault="000A34FA" w:rsidP="000A34FA"/>
    <w:p w14:paraId="06C3C7F2" w14:textId="6554D872" w:rsidR="00BB7BC9" w:rsidRPr="00D529E0" w:rsidRDefault="00BB7BC9" w:rsidP="00574317">
      <w:pPr>
        <w:pStyle w:val="Ttulo1"/>
        <w:ind w:right="-2"/>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52232BF7"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B44316" w:rsidRPr="00D529E0">
        <w:rPr>
          <w:rFonts w:ascii="Arial" w:hAnsi="Arial" w:cs="Arial"/>
          <w:b/>
          <w:bCs/>
          <w:sz w:val="22"/>
          <w:szCs w:val="22"/>
        </w:rPr>
        <w:t>0</w:t>
      </w:r>
      <w:r w:rsidR="007E64CA">
        <w:rPr>
          <w:rFonts w:ascii="Arial" w:hAnsi="Arial" w:cs="Arial"/>
          <w:b/>
          <w:bCs/>
          <w:sz w:val="22"/>
          <w:szCs w:val="22"/>
        </w:rPr>
        <w:t>96</w:t>
      </w:r>
      <w:r w:rsidR="00283078" w:rsidRPr="00D529E0">
        <w:rPr>
          <w:rFonts w:ascii="Arial" w:hAnsi="Arial" w:cs="Arial"/>
          <w:b/>
          <w:bCs/>
          <w:sz w:val="22"/>
          <w:szCs w:val="22"/>
        </w:rPr>
        <w:t>/</w:t>
      </w:r>
      <w:r w:rsidR="004B49C8" w:rsidRPr="00D529E0">
        <w:rPr>
          <w:rFonts w:ascii="Arial" w:hAnsi="Arial" w:cs="Arial"/>
          <w:b/>
          <w:bCs/>
          <w:sz w:val="22"/>
          <w:szCs w:val="22"/>
        </w:rPr>
        <w:t>202</w:t>
      </w:r>
      <w:r w:rsidR="00016211">
        <w:rPr>
          <w:rFonts w:ascii="Arial" w:hAnsi="Arial" w:cs="Arial"/>
          <w:b/>
          <w:bCs/>
          <w:sz w:val="22"/>
          <w:szCs w:val="22"/>
        </w:rPr>
        <w:t>5</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7E64CA">
        <w:rPr>
          <w:rFonts w:ascii="Arial" w:hAnsi="Arial" w:cs="Arial"/>
          <w:b/>
          <w:bCs/>
          <w:sz w:val="22"/>
          <w:szCs w:val="22"/>
        </w:rPr>
        <w:t>8</w:t>
      </w:r>
      <w:r w:rsidR="00283078" w:rsidRPr="00D529E0">
        <w:rPr>
          <w:rFonts w:ascii="Arial" w:hAnsi="Arial" w:cs="Arial"/>
          <w:b/>
          <w:bCs/>
          <w:sz w:val="22"/>
          <w:szCs w:val="22"/>
        </w:rPr>
        <w:t>/</w:t>
      </w:r>
      <w:r w:rsidR="004B49C8" w:rsidRPr="00D529E0">
        <w:rPr>
          <w:rFonts w:ascii="Arial" w:hAnsi="Arial" w:cs="Arial"/>
          <w:b/>
          <w:bCs/>
          <w:sz w:val="22"/>
          <w:szCs w:val="22"/>
        </w:rPr>
        <w:t>202</w:t>
      </w:r>
      <w:r w:rsidR="008235BB">
        <w:rPr>
          <w:rFonts w:ascii="Arial" w:hAnsi="Arial" w:cs="Arial"/>
          <w:b/>
          <w:bCs/>
          <w:sz w:val="22"/>
          <w:szCs w:val="22"/>
        </w:rPr>
        <w:t>5</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6EB14475"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7E64CA">
        <w:rPr>
          <w:rFonts w:ascii="Arial" w:hAnsi="Arial" w:cs="Arial"/>
          <w:sz w:val="22"/>
          <w:szCs w:val="22"/>
        </w:rPr>
        <w:t>8</w:t>
      </w:r>
      <w:r w:rsidRPr="00D529E0">
        <w:rPr>
          <w:rFonts w:ascii="Arial" w:hAnsi="Arial" w:cs="Arial"/>
          <w:sz w:val="22"/>
          <w:szCs w:val="22"/>
        </w:rPr>
        <w:t>/</w:t>
      </w:r>
      <w:r w:rsidR="004B49C8" w:rsidRPr="00D529E0">
        <w:rPr>
          <w:rFonts w:ascii="Arial" w:hAnsi="Arial" w:cs="Arial"/>
          <w:sz w:val="22"/>
          <w:szCs w:val="22"/>
        </w:rPr>
        <w:t>202</w:t>
      </w:r>
      <w:r w:rsidR="004D181A">
        <w:rPr>
          <w:rFonts w:ascii="Arial" w:hAnsi="Arial" w:cs="Arial"/>
          <w:sz w:val="22"/>
          <w:szCs w:val="22"/>
        </w:rPr>
        <w:t>5</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2BE9D65E"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F22AD5">
        <w:rPr>
          <w:rFonts w:ascii="Arial" w:hAnsi="Arial" w:cs="Arial"/>
          <w:sz w:val="22"/>
          <w:szCs w:val="22"/>
        </w:rPr>
        <w:t>5</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38EC872A"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574317">
      <w:pPr>
        <w:numPr>
          <w:ilvl w:val="0"/>
          <w:numId w:val="12"/>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0E48FFC"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022753E4"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157F7B6B"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110348FB" w14:textId="77777777" w:rsidR="004D181A" w:rsidRPr="00600ADA" w:rsidRDefault="004D181A" w:rsidP="004D181A">
      <w:pPr>
        <w:pStyle w:val="Corpodetexto"/>
        <w:jc w:val="center"/>
        <w:rPr>
          <w:rFonts w:ascii="Arial" w:hAnsi="Arial" w:cs="Arial"/>
          <w:sz w:val="22"/>
          <w:szCs w:val="22"/>
        </w:rPr>
      </w:pPr>
      <w:r w:rsidRPr="00600ADA">
        <w:rPr>
          <w:rFonts w:ascii="Arial" w:hAnsi="Arial" w:cs="Arial"/>
          <w:sz w:val="22"/>
          <w:szCs w:val="22"/>
          <w:u w:val="none"/>
        </w:rPr>
        <w:t xml:space="preserve">ANEXO VIII – </w:t>
      </w:r>
      <w:r w:rsidRPr="00600ADA">
        <w:rPr>
          <w:rFonts w:ascii="Arial" w:hAnsi="Arial" w:cs="Arial"/>
          <w:bCs/>
          <w:sz w:val="22"/>
          <w:szCs w:val="22"/>
          <w:u w:val="none"/>
        </w:rPr>
        <w:t>MINUTA DO CONTRATO</w:t>
      </w:r>
    </w:p>
    <w:p w14:paraId="46136CF8" w14:textId="77777777" w:rsidR="004D181A" w:rsidRPr="00600ADA" w:rsidRDefault="004D181A" w:rsidP="004D181A">
      <w:pPr>
        <w:jc w:val="both"/>
        <w:rPr>
          <w:rFonts w:ascii="Arial" w:hAnsi="Arial" w:cs="Arial"/>
          <w:color w:val="00B050"/>
          <w:sz w:val="22"/>
          <w:szCs w:val="22"/>
        </w:rPr>
      </w:pPr>
    </w:p>
    <w:p w14:paraId="7248513D" w14:textId="77777777" w:rsidR="004D181A" w:rsidRPr="00600ADA" w:rsidRDefault="004D181A" w:rsidP="004D181A">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600ADA">
        <w:rPr>
          <w:rFonts w:ascii="Arial" w:hAnsi="Arial" w:cs="Arial"/>
          <w:bCs/>
          <w:sz w:val="22"/>
          <w:szCs w:val="22"/>
          <w:u w:val="none"/>
        </w:rPr>
        <w:t>CONTRATO Nº 0xx/202</w:t>
      </w:r>
      <w:r>
        <w:rPr>
          <w:rFonts w:ascii="Arial" w:hAnsi="Arial" w:cs="Arial"/>
          <w:bCs/>
          <w:sz w:val="22"/>
          <w:szCs w:val="22"/>
          <w:u w:val="none"/>
        </w:rPr>
        <w:t>5</w:t>
      </w:r>
    </w:p>
    <w:p w14:paraId="5B61879F" w14:textId="77777777" w:rsidR="004D181A" w:rsidRPr="00600ADA" w:rsidRDefault="004D181A" w:rsidP="004D181A">
      <w:pPr>
        <w:jc w:val="both"/>
        <w:rPr>
          <w:rFonts w:ascii="Arial" w:hAnsi="Arial" w:cs="Arial"/>
          <w:color w:val="00B050"/>
          <w:sz w:val="22"/>
          <w:szCs w:val="22"/>
        </w:rPr>
      </w:pPr>
    </w:p>
    <w:p w14:paraId="479CBF58" w14:textId="77777777" w:rsidR="004D181A" w:rsidRPr="00600ADA" w:rsidRDefault="004D181A" w:rsidP="004D181A">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636571FA" w14:textId="77777777" w:rsidR="004D181A" w:rsidRPr="00600ADA" w:rsidRDefault="004D181A" w:rsidP="004D181A">
      <w:pPr>
        <w:jc w:val="both"/>
        <w:rPr>
          <w:rFonts w:ascii="Arial" w:hAnsi="Arial" w:cs="Arial"/>
          <w:color w:val="00B050"/>
          <w:sz w:val="22"/>
          <w:szCs w:val="22"/>
        </w:rPr>
      </w:pPr>
    </w:p>
    <w:p w14:paraId="45D269F3" w14:textId="60B277E8" w:rsidR="004D181A" w:rsidRPr="00600ADA" w:rsidRDefault="004D181A" w:rsidP="004D181A">
      <w:pPr>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w:t>
      </w:r>
      <w:r w:rsidR="005D2867">
        <w:rPr>
          <w:rFonts w:ascii="Arial" w:hAnsi="Arial" w:cs="Arial"/>
          <w:sz w:val="22"/>
          <w:szCs w:val="22"/>
        </w:rPr>
        <w:t xml:space="preserve">por intermédio do </w:t>
      </w:r>
      <w:r w:rsidR="00D8642B" w:rsidRPr="00600ADA">
        <w:rPr>
          <w:rFonts w:ascii="Arial" w:hAnsi="Arial" w:cs="Arial"/>
          <w:b/>
          <w:sz w:val="22"/>
          <w:szCs w:val="22"/>
          <w:u w:val="single"/>
        </w:rPr>
        <w:t>FUNDO MUNICIPAL DE SAÚDE - FMS</w:t>
      </w:r>
      <w:r w:rsidR="00D8642B" w:rsidRPr="00600AD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sidR="00443B8B">
        <w:rPr>
          <w:rFonts w:ascii="Arial" w:hAnsi="Arial" w:cs="Arial"/>
          <w:sz w:val="22"/>
          <w:szCs w:val="22"/>
        </w:rPr>
        <w:t xml:space="preserve">a </w:t>
      </w:r>
      <w:r w:rsidR="00443B8B" w:rsidRPr="00FA6E61">
        <w:rPr>
          <w:rFonts w:ascii="Arial" w:hAnsi="Arial" w:cs="Arial"/>
          <w:sz w:val="22"/>
          <w:szCs w:val="22"/>
        </w:rPr>
        <w:t>Sr</w:t>
      </w:r>
      <w:r w:rsidR="00443B8B">
        <w:rPr>
          <w:rFonts w:ascii="Arial" w:hAnsi="Arial" w:cs="Arial"/>
          <w:sz w:val="22"/>
          <w:szCs w:val="22"/>
        </w:rPr>
        <w:t>a</w:t>
      </w:r>
      <w:r w:rsidR="00443B8B" w:rsidRPr="00FA6E61">
        <w:rPr>
          <w:rFonts w:ascii="Arial" w:hAnsi="Arial" w:cs="Arial"/>
          <w:sz w:val="22"/>
          <w:szCs w:val="22"/>
        </w:rPr>
        <w:t xml:space="preserve">. </w:t>
      </w:r>
      <w:r w:rsidR="00443B8B" w:rsidRPr="00156886">
        <w:rPr>
          <w:rFonts w:ascii="Arial" w:hAnsi="Arial" w:cs="Arial"/>
          <w:b/>
          <w:bCs/>
          <w:sz w:val="22"/>
          <w:szCs w:val="22"/>
        </w:rPr>
        <w:t>Dalila Flavia Barbosa Ro</w:t>
      </w:r>
      <w:r w:rsidR="00443B8B">
        <w:rPr>
          <w:rFonts w:ascii="Arial" w:hAnsi="Arial" w:cs="Arial"/>
          <w:b/>
          <w:bCs/>
          <w:sz w:val="22"/>
          <w:szCs w:val="22"/>
        </w:rPr>
        <w:t>d</w:t>
      </w:r>
      <w:r w:rsidR="00443B8B" w:rsidRPr="00156886">
        <w:rPr>
          <w:rFonts w:ascii="Arial" w:hAnsi="Arial" w:cs="Arial"/>
          <w:b/>
          <w:bCs/>
          <w:sz w:val="22"/>
          <w:szCs w:val="22"/>
        </w:rPr>
        <w:t>rigues</w:t>
      </w:r>
      <w:r w:rsidR="00443B8B" w:rsidRPr="00FA6E61">
        <w:rPr>
          <w:rFonts w:ascii="Arial" w:hAnsi="Arial" w:cs="Arial"/>
          <w:sz w:val="22"/>
          <w:szCs w:val="22"/>
        </w:rPr>
        <w:t>, portador</w:t>
      </w:r>
      <w:r w:rsidR="00443B8B">
        <w:rPr>
          <w:rFonts w:ascii="Arial" w:hAnsi="Arial" w:cs="Arial"/>
          <w:sz w:val="22"/>
          <w:szCs w:val="22"/>
        </w:rPr>
        <w:t>a</w:t>
      </w:r>
      <w:r w:rsidR="00443B8B" w:rsidRPr="00FA6E61">
        <w:rPr>
          <w:rFonts w:ascii="Arial" w:hAnsi="Arial" w:cs="Arial"/>
          <w:sz w:val="22"/>
          <w:szCs w:val="22"/>
        </w:rPr>
        <w:t xml:space="preserve"> do RG nº </w:t>
      </w:r>
      <w:r w:rsidR="00443B8B">
        <w:rPr>
          <w:rFonts w:ascii="Arial" w:hAnsi="Arial" w:cs="Arial"/>
          <w:sz w:val="22"/>
          <w:szCs w:val="22"/>
        </w:rPr>
        <w:t>30.800.641-0</w:t>
      </w:r>
      <w:r w:rsidR="00443B8B" w:rsidRPr="00FA6E61">
        <w:rPr>
          <w:rFonts w:ascii="Arial" w:hAnsi="Arial" w:cs="Arial"/>
          <w:sz w:val="22"/>
          <w:szCs w:val="22"/>
        </w:rPr>
        <w:t xml:space="preserve"> e do CPF nº </w:t>
      </w:r>
      <w:r w:rsidR="00443B8B">
        <w:rPr>
          <w:rFonts w:ascii="Arial" w:hAnsi="Arial" w:cs="Arial"/>
          <w:sz w:val="22"/>
          <w:szCs w:val="22"/>
        </w:rPr>
        <w:t>614.617.921-34</w:t>
      </w:r>
      <w:r w:rsidR="00D8642B">
        <w:rPr>
          <w:rFonts w:ascii="Arial" w:hAnsi="Arial" w:cs="Arial"/>
          <w:sz w:val="22"/>
          <w:szCs w:val="22"/>
        </w:rPr>
        <w:t xml:space="preserve">, </w:t>
      </w:r>
      <w:r>
        <w:rPr>
          <w:rFonts w:ascii="Arial" w:hAnsi="Arial" w:cs="Arial"/>
          <w:sz w:val="22"/>
          <w:szCs w:val="22"/>
        </w:rPr>
        <w:t xml:space="preserve">e </w:t>
      </w:r>
      <w:r w:rsidRPr="00600ADA">
        <w:rPr>
          <w:rFonts w:ascii="Arial" w:hAnsi="Arial" w:cs="Arial"/>
          <w:sz w:val="22"/>
          <w:szCs w:val="22"/>
        </w:rPr>
        <w:t>de outro lado, como contratada, a empresa:</w:t>
      </w:r>
    </w:p>
    <w:p w14:paraId="343758DC" w14:textId="77777777" w:rsidR="004D181A" w:rsidRPr="00600ADA" w:rsidRDefault="004D181A" w:rsidP="004D181A">
      <w:pPr>
        <w:jc w:val="both"/>
        <w:rPr>
          <w:rFonts w:ascii="Arial" w:hAnsi="Arial" w:cs="Arial"/>
          <w:sz w:val="22"/>
          <w:szCs w:val="22"/>
        </w:rPr>
      </w:pPr>
    </w:p>
    <w:p w14:paraId="4A58B1A2" w14:textId="77777777" w:rsidR="004D181A" w:rsidRPr="00600ADA" w:rsidRDefault="004D181A" w:rsidP="004D181A">
      <w:pPr>
        <w:shd w:val="clear" w:color="auto" w:fill="D9D9D9" w:themeFill="background1" w:themeFillShade="D9"/>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600ADA">
        <w:rPr>
          <w:rFonts w:ascii="Arial" w:hAnsi="Arial" w:cs="Arial"/>
          <w:sz w:val="22"/>
          <w:szCs w:val="22"/>
        </w:rPr>
        <w:t>elebram entre si, o presente Contrato Administrativo, conforme cláusulas e condições abaixo.</w:t>
      </w:r>
    </w:p>
    <w:p w14:paraId="47A37928" w14:textId="77777777" w:rsidR="004D181A" w:rsidRPr="00600ADA" w:rsidRDefault="004D181A" w:rsidP="004D181A">
      <w:pPr>
        <w:ind w:firstLine="708"/>
        <w:rPr>
          <w:rFonts w:ascii="Arial" w:hAnsi="Arial" w:cs="Arial"/>
          <w:b/>
          <w:color w:val="00B050"/>
          <w:sz w:val="22"/>
          <w:szCs w:val="22"/>
        </w:rPr>
      </w:pPr>
    </w:p>
    <w:p w14:paraId="656BBD2F"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primeira - do fundamento legal</w:t>
      </w:r>
    </w:p>
    <w:p w14:paraId="7145A31E" w14:textId="77777777" w:rsidR="004D181A" w:rsidRPr="00600ADA" w:rsidRDefault="004D181A" w:rsidP="004D181A">
      <w:pPr>
        <w:ind w:firstLine="708"/>
        <w:rPr>
          <w:rFonts w:ascii="Arial" w:hAnsi="Arial" w:cs="Arial"/>
          <w:b/>
          <w:color w:val="00B050"/>
          <w:sz w:val="22"/>
          <w:szCs w:val="22"/>
        </w:rPr>
      </w:pPr>
    </w:p>
    <w:p w14:paraId="178F9715" w14:textId="7112D7A4" w:rsidR="004D181A" w:rsidRPr="00600ADA" w:rsidRDefault="004D181A" w:rsidP="004D181A">
      <w:pPr>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sidR="008A28BA">
        <w:rPr>
          <w:rFonts w:ascii="Arial" w:hAnsi="Arial" w:cs="Arial"/>
          <w:sz w:val="22"/>
          <w:szCs w:val="22"/>
        </w:rPr>
        <w:t>Eletrônico</w:t>
      </w:r>
      <w:r w:rsidRPr="00600ADA">
        <w:rPr>
          <w:rFonts w:ascii="Arial" w:hAnsi="Arial" w:cs="Arial"/>
          <w:sz w:val="22"/>
          <w:szCs w:val="22"/>
        </w:rPr>
        <w:t xml:space="preserve"> n.º 0</w:t>
      </w:r>
      <w:r>
        <w:rPr>
          <w:rFonts w:ascii="Arial" w:hAnsi="Arial" w:cs="Arial"/>
          <w:sz w:val="22"/>
          <w:szCs w:val="22"/>
        </w:rPr>
        <w:t>0</w:t>
      </w:r>
      <w:r w:rsidR="004261D0">
        <w:rPr>
          <w:rFonts w:ascii="Arial" w:hAnsi="Arial" w:cs="Arial"/>
          <w:sz w:val="22"/>
          <w:szCs w:val="22"/>
        </w:rPr>
        <w:t>8</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xml:space="preserve">, Processo Adm. n.º </w:t>
      </w:r>
      <w:r>
        <w:rPr>
          <w:rFonts w:ascii="Arial" w:hAnsi="Arial" w:cs="Arial"/>
          <w:sz w:val="22"/>
          <w:szCs w:val="22"/>
        </w:rPr>
        <w:t>0</w:t>
      </w:r>
      <w:r w:rsidR="004261D0">
        <w:rPr>
          <w:rFonts w:ascii="Arial" w:hAnsi="Arial" w:cs="Arial"/>
          <w:sz w:val="22"/>
          <w:szCs w:val="22"/>
        </w:rPr>
        <w:t>96</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devidamente homologado pelo Prefeito aos xx dias de xxx de 202</w:t>
      </w:r>
      <w:r>
        <w:rPr>
          <w:rFonts w:ascii="Arial" w:hAnsi="Arial" w:cs="Arial"/>
          <w:sz w:val="22"/>
          <w:szCs w:val="22"/>
        </w:rPr>
        <w:t>5</w:t>
      </w:r>
      <w:r w:rsidRPr="00600ADA">
        <w:rPr>
          <w:rFonts w:ascii="Arial" w:hAnsi="Arial" w:cs="Arial"/>
          <w:sz w:val="22"/>
          <w:szCs w:val="22"/>
        </w:rPr>
        <w:t>, em conformidade com a Lei Federal n.º 14.133/21, e alterações posteriores.</w:t>
      </w:r>
    </w:p>
    <w:p w14:paraId="7AA3CABB" w14:textId="77777777" w:rsidR="004D181A" w:rsidRPr="00600ADA" w:rsidRDefault="004D181A" w:rsidP="004D181A">
      <w:pPr>
        <w:jc w:val="both"/>
        <w:rPr>
          <w:rFonts w:ascii="Arial" w:hAnsi="Arial" w:cs="Arial"/>
          <w:b/>
          <w:sz w:val="22"/>
          <w:szCs w:val="22"/>
        </w:rPr>
      </w:pPr>
    </w:p>
    <w:p w14:paraId="78A55A6C"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segunda - do objeto</w:t>
      </w:r>
    </w:p>
    <w:p w14:paraId="7A8AD00D" w14:textId="77777777" w:rsidR="004D181A" w:rsidRPr="00600ADA" w:rsidRDefault="004D181A" w:rsidP="004D181A">
      <w:pPr>
        <w:ind w:firstLine="708"/>
        <w:rPr>
          <w:rFonts w:ascii="Arial" w:hAnsi="Arial" w:cs="Arial"/>
          <w:b/>
          <w:color w:val="00B050"/>
          <w:sz w:val="22"/>
          <w:szCs w:val="22"/>
        </w:rPr>
      </w:pPr>
    </w:p>
    <w:p w14:paraId="3A5C7570" w14:textId="59724595" w:rsidR="004D181A" w:rsidRPr="00600ADA" w:rsidRDefault="004D181A" w:rsidP="004D181A">
      <w:pPr>
        <w:spacing w:after="120"/>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00FC0D4D" w:rsidRPr="00FC0D4D">
        <w:rPr>
          <w:rFonts w:ascii="Arial" w:hAnsi="Arial" w:cs="Arial"/>
          <w:sz w:val="22"/>
          <w:szCs w:val="22"/>
        </w:rPr>
        <w:t>Contratação</w:t>
      </w:r>
      <w:r w:rsidR="00750850" w:rsidRPr="00750850">
        <w:rPr>
          <w:rFonts w:ascii="Arial" w:hAnsi="Arial" w:cs="Arial"/>
          <w:sz w:val="22"/>
          <w:szCs w:val="22"/>
        </w:rPr>
        <w:t xml:space="preserve"> </w:t>
      </w:r>
      <w:r w:rsidR="0088363C" w:rsidRPr="0088363C">
        <w:rPr>
          <w:rFonts w:ascii="Arial" w:hAnsi="Arial" w:cs="Arial"/>
          <w:sz w:val="22"/>
          <w:szCs w:val="22"/>
        </w:rPr>
        <w:t>de empresa para aquisição de equipamentos permanentes para a estruturação da Farmácia Básica, através do programa Qualifar SUS – (PROGRAMA NACIONAL DE QUALIFICAÇÃO DA ASSISTÊNCIA FARMACÊUTICA), através da PORTARIA GM/MS Nº 4.986/2024, conforme especificações do Termo de Referência</w:t>
      </w:r>
      <w:r w:rsidR="00B22C6A">
        <w:rPr>
          <w:rFonts w:ascii="Arial" w:hAnsi="Arial" w:cs="Arial"/>
          <w:sz w:val="22"/>
          <w:szCs w:val="22"/>
        </w:rPr>
        <w:t>.</w:t>
      </w:r>
    </w:p>
    <w:p w14:paraId="08122720" w14:textId="77777777" w:rsidR="004D181A" w:rsidRPr="00600ADA" w:rsidRDefault="004D181A" w:rsidP="004D181A">
      <w:pPr>
        <w:spacing w:after="120"/>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B73BD82" w14:textId="77777777" w:rsidR="004D181A" w:rsidRDefault="004D181A" w:rsidP="004D181A">
      <w:pPr>
        <w:pStyle w:val="PargrafodaLista"/>
        <w:spacing w:after="0" w:line="240" w:lineRule="auto"/>
        <w:ind w:left="0"/>
        <w:jc w:val="both"/>
        <w:rPr>
          <w:rFonts w:ascii="Arial" w:hAnsi="Arial" w:cs="Arial"/>
          <w:color w:val="00B050"/>
          <w:sz w:val="16"/>
          <w:szCs w:val="16"/>
        </w:rPr>
      </w:pPr>
      <w:r>
        <w:rPr>
          <w:rFonts w:ascii="Arial" w:hAnsi="Arial" w:cs="Arial"/>
        </w:rPr>
        <w:t>Tabelas dos itens ******</w:t>
      </w:r>
    </w:p>
    <w:p w14:paraId="6239F79F" w14:textId="77777777" w:rsidR="004D181A" w:rsidRPr="00600ADA" w:rsidRDefault="004D181A" w:rsidP="004D181A">
      <w:pPr>
        <w:jc w:val="both"/>
        <w:rPr>
          <w:rFonts w:ascii="Arial" w:hAnsi="Arial" w:cs="Arial"/>
          <w:color w:val="00B050"/>
          <w:sz w:val="16"/>
          <w:szCs w:val="16"/>
        </w:rPr>
      </w:pPr>
    </w:p>
    <w:p w14:paraId="64DD6EF8"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terceira- da vigência</w:t>
      </w:r>
    </w:p>
    <w:p w14:paraId="1DF702A0" w14:textId="77777777" w:rsidR="004D181A" w:rsidRPr="00600ADA" w:rsidRDefault="004D181A" w:rsidP="004D181A">
      <w:pPr>
        <w:ind w:firstLine="708"/>
        <w:rPr>
          <w:rFonts w:ascii="Arial" w:hAnsi="Arial" w:cs="Arial"/>
          <w:b/>
          <w:sz w:val="22"/>
          <w:szCs w:val="22"/>
        </w:rPr>
      </w:pPr>
    </w:p>
    <w:p w14:paraId="282C887F" w14:textId="12800019" w:rsidR="004D181A" w:rsidRPr="00600ADA" w:rsidRDefault="004D181A" w:rsidP="004D181A">
      <w:pPr>
        <w:widowControl w:val="0"/>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sidR="002F5E5E">
        <w:rPr>
          <w:rFonts w:ascii="Arial" w:hAnsi="Arial" w:cs="Arial"/>
          <w:sz w:val="22"/>
          <w:szCs w:val="22"/>
        </w:rPr>
        <w:t>12</w:t>
      </w:r>
      <w:r w:rsidR="00321B2E">
        <w:rPr>
          <w:rFonts w:ascii="Arial" w:hAnsi="Arial" w:cs="Arial"/>
          <w:sz w:val="22"/>
          <w:szCs w:val="22"/>
        </w:rPr>
        <w:t xml:space="preserve"> </w:t>
      </w:r>
      <w:r>
        <w:rPr>
          <w:rFonts w:ascii="Arial" w:hAnsi="Arial" w:cs="Arial"/>
          <w:sz w:val="22"/>
          <w:szCs w:val="22"/>
        </w:rPr>
        <w:t>(</w:t>
      </w:r>
      <w:r w:rsidR="002F5E5E">
        <w:rPr>
          <w:rFonts w:ascii="Arial" w:hAnsi="Arial" w:cs="Arial"/>
          <w:sz w:val="22"/>
          <w:szCs w:val="22"/>
        </w:rPr>
        <w:t>doze</w:t>
      </w:r>
      <w:r>
        <w:rPr>
          <w:rFonts w:ascii="Arial" w:hAnsi="Arial" w:cs="Arial"/>
          <w:sz w:val="22"/>
          <w:szCs w:val="22"/>
        </w:rPr>
        <w:t>)</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sidR="008A28BA">
        <w:rPr>
          <w:rFonts w:ascii="Arial" w:hAnsi="Arial" w:cs="Arial"/>
          <w:sz w:val="22"/>
          <w:szCs w:val="22"/>
        </w:rPr>
        <w:t xml:space="preserve">pelas partes </w:t>
      </w:r>
      <w:r w:rsidR="004261D0">
        <w:rPr>
          <w:rFonts w:ascii="Arial" w:hAnsi="Arial" w:cs="Arial"/>
          <w:sz w:val="22"/>
          <w:szCs w:val="22"/>
        </w:rPr>
        <w:t xml:space="preserve">tanto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w:t>
      </w:r>
      <w:r w:rsidR="004261D0">
        <w:rPr>
          <w:rFonts w:ascii="Arial" w:hAnsi="Arial" w:cs="Arial"/>
          <w:sz w:val="22"/>
          <w:szCs w:val="22"/>
        </w:rPr>
        <w:t>do</w:t>
      </w:r>
      <w:r w:rsidRPr="00600ADA">
        <w:rPr>
          <w:rFonts w:ascii="Arial" w:hAnsi="Arial" w:cs="Arial"/>
          <w:sz w:val="22"/>
          <w:szCs w:val="22"/>
        </w:rPr>
        <w:t xml:space="preserve"> por igual período conforme Lei 14.133/21.</w:t>
      </w:r>
    </w:p>
    <w:p w14:paraId="4F7D37D8" w14:textId="77777777" w:rsidR="004D181A" w:rsidRPr="00600ADA" w:rsidRDefault="004D181A" w:rsidP="004D181A">
      <w:pPr>
        <w:widowControl w:val="0"/>
        <w:overflowPunct w:val="0"/>
        <w:autoSpaceDE w:val="0"/>
        <w:autoSpaceDN w:val="0"/>
        <w:adjustRightInd w:val="0"/>
        <w:jc w:val="both"/>
        <w:textAlignment w:val="baseline"/>
        <w:rPr>
          <w:rFonts w:ascii="Arial" w:hAnsi="Arial" w:cs="Arial"/>
          <w:color w:val="00B050"/>
          <w:sz w:val="22"/>
          <w:szCs w:val="22"/>
        </w:rPr>
      </w:pPr>
    </w:p>
    <w:p w14:paraId="11D42CCB"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13C71AA0" w14:textId="77777777" w:rsidR="004D181A" w:rsidRPr="00600ADA" w:rsidRDefault="004D181A" w:rsidP="004D181A">
      <w:pPr>
        <w:jc w:val="both"/>
        <w:rPr>
          <w:rFonts w:ascii="Arial" w:hAnsi="Arial" w:cs="Arial"/>
          <w:sz w:val="22"/>
          <w:szCs w:val="22"/>
        </w:rPr>
      </w:pPr>
    </w:p>
    <w:p w14:paraId="58552C6A"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5695B280" w14:textId="77777777" w:rsidR="004D181A" w:rsidRPr="00600ADA" w:rsidRDefault="004D181A" w:rsidP="004D181A">
      <w:pPr>
        <w:jc w:val="both"/>
        <w:rPr>
          <w:rFonts w:ascii="Arial" w:hAnsi="Arial" w:cs="Arial"/>
          <w:sz w:val="22"/>
          <w:szCs w:val="22"/>
        </w:rPr>
      </w:pPr>
    </w:p>
    <w:p w14:paraId="47EDCA17" w14:textId="0C51803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FB6231" w:rsidRPr="00600ADA">
        <w:rPr>
          <w:rFonts w:ascii="Arial" w:hAnsi="Arial" w:cs="Arial"/>
          <w:sz w:val="22"/>
          <w:szCs w:val="22"/>
        </w:rPr>
        <w:t>Secretário</w:t>
      </w:r>
      <w:r w:rsidRPr="00600ADA">
        <w:rPr>
          <w:rFonts w:ascii="Arial" w:hAnsi="Arial" w:cs="Arial"/>
          <w:sz w:val="22"/>
          <w:szCs w:val="22"/>
        </w:rPr>
        <w:t xml:space="preserve"> </w:t>
      </w:r>
      <w:r w:rsidR="00FB6231">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086EBC49" w14:textId="77777777" w:rsidR="004D181A" w:rsidRPr="00600ADA" w:rsidRDefault="004D181A" w:rsidP="004D181A">
      <w:pPr>
        <w:jc w:val="both"/>
        <w:rPr>
          <w:rFonts w:ascii="Arial" w:hAnsi="Arial" w:cs="Arial"/>
          <w:sz w:val="22"/>
          <w:szCs w:val="22"/>
        </w:rPr>
      </w:pPr>
    </w:p>
    <w:p w14:paraId="1B39ED86"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859FF94" w14:textId="77777777" w:rsidR="004D181A" w:rsidRPr="00600ADA" w:rsidRDefault="004D181A" w:rsidP="004D181A">
      <w:pPr>
        <w:jc w:val="both"/>
        <w:rPr>
          <w:rFonts w:ascii="Arial" w:hAnsi="Arial" w:cs="Arial"/>
          <w:sz w:val="22"/>
          <w:szCs w:val="22"/>
        </w:rPr>
      </w:pPr>
    </w:p>
    <w:p w14:paraId="4FAE98B2"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7824CCE3" w14:textId="77777777" w:rsidR="004D181A" w:rsidRPr="00600ADA" w:rsidRDefault="004D181A" w:rsidP="004D181A">
      <w:pPr>
        <w:jc w:val="both"/>
        <w:rPr>
          <w:rFonts w:ascii="Arial" w:hAnsi="Arial" w:cs="Arial"/>
          <w:sz w:val="22"/>
          <w:szCs w:val="22"/>
        </w:rPr>
      </w:pPr>
    </w:p>
    <w:p w14:paraId="36D513B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quarta - do valor e do pagamento</w:t>
      </w:r>
    </w:p>
    <w:p w14:paraId="2761C851" w14:textId="77777777" w:rsidR="004D181A" w:rsidRPr="00600ADA" w:rsidRDefault="004D181A" w:rsidP="004D181A">
      <w:pPr>
        <w:jc w:val="both"/>
        <w:rPr>
          <w:rFonts w:ascii="Arial" w:hAnsi="Arial" w:cs="Arial"/>
          <w:bCs/>
          <w:sz w:val="22"/>
          <w:szCs w:val="22"/>
        </w:rPr>
      </w:pPr>
    </w:p>
    <w:p w14:paraId="6D4EA2CA"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7CC817A4" w14:textId="77777777" w:rsidR="004D181A" w:rsidRPr="00600ADA" w:rsidRDefault="004D181A" w:rsidP="004D181A">
      <w:pPr>
        <w:jc w:val="both"/>
        <w:rPr>
          <w:rFonts w:ascii="Arial" w:hAnsi="Arial" w:cs="Arial"/>
          <w:sz w:val="22"/>
          <w:szCs w:val="22"/>
        </w:rPr>
      </w:pPr>
    </w:p>
    <w:p w14:paraId="25B62E65" w14:textId="22D40132" w:rsidR="00011C03" w:rsidRDefault="004D181A" w:rsidP="00551D3A">
      <w:pPr>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sidR="00011C03">
        <w:rPr>
          <w:rFonts w:ascii="Arial" w:hAnsi="Arial" w:cs="Arial"/>
          <w:sz w:val="22"/>
          <w:szCs w:val="22"/>
          <w:shd w:val="clear" w:color="auto" w:fill="FFFFFF"/>
        </w:rPr>
        <w:t>O valor total estimado é de R$....()</w:t>
      </w:r>
    </w:p>
    <w:p w14:paraId="052B117C" w14:textId="77777777" w:rsidR="00011C03" w:rsidRPr="00600ADA" w:rsidRDefault="00011C03" w:rsidP="004D181A">
      <w:pPr>
        <w:jc w:val="both"/>
        <w:rPr>
          <w:rFonts w:ascii="Arial" w:hAnsi="Arial" w:cs="Arial"/>
          <w:sz w:val="22"/>
          <w:szCs w:val="22"/>
          <w:shd w:val="clear" w:color="auto" w:fill="FFFFFF"/>
        </w:rPr>
      </w:pPr>
    </w:p>
    <w:p w14:paraId="40151DCC" w14:textId="0349454D"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0524FF24" w14:textId="77777777" w:rsidR="004D181A" w:rsidRPr="00AD6A9D" w:rsidRDefault="004D181A" w:rsidP="004D181A">
      <w:pPr>
        <w:ind w:left="567"/>
        <w:jc w:val="both"/>
        <w:rPr>
          <w:rFonts w:ascii="Arial" w:hAnsi="Arial" w:cs="Arial"/>
          <w:bCs/>
          <w:sz w:val="22"/>
          <w:szCs w:val="22"/>
        </w:rPr>
      </w:pPr>
    </w:p>
    <w:p w14:paraId="775CCE5C" w14:textId="77777777"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3E6587CC" w14:textId="77777777" w:rsidR="004D181A" w:rsidRPr="00AD6A9D" w:rsidRDefault="004D181A" w:rsidP="004D181A">
      <w:pPr>
        <w:ind w:left="567"/>
        <w:jc w:val="both"/>
        <w:rPr>
          <w:rFonts w:ascii="Arial" w:hAnsi="Arial" w:cs="Arial"/>
          <w:bCs/>
          <w:sz w:val="22"/>
          <w:szCs w:val="22"/>
        </w:rPr>
      </w:pPr>
    </w:p>
    <w:p w14:paraId="581777FF" w14:textId="77777777"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7635824" w14:textId="77777777" w:rsidR="004D181A" w:rsidRDefault="004D181A" w:rsidP="004D181A">
      <w:pPr>
        <w:jc w:val="both"/>
        <w:rPr>
          <w:rFonts w:ascii="Arial" w:hAnsi="Arial" w:cs="Arial"/>
          <w:bCs/>
          <w:sz w:val="22"/>
          <w:szCs w:val="22"/>
        </w:rPr>
      </w:pPr>
    </w:p>
    <w:p w14:paraId="59392323" w14:textId="77777777" w:rsidR="004D181A" w:rsidRPr="00600ADA" w:rsidRDefault="004D181A" w:rsidP="004D181A">
      <w:pPr>
        <w:pStyle w:val="Corpodetexto"/>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005C930" w14:textId="77777777" w:rsidR="004D181A" w:rsidRPr="00600ADA" w:rsidRDefault="004D181A" w:rsidP="004D181A">
      <w:pPr>
        <w:pStyle w:val="Corpodetexto"/>
        <w:rPr>
          <w:rFonts w:ascii="Arial" w:hAnsi="Arial" w:cs="Arial"/>
          <w:b w:val="0"/>
          <w:sz w:val="22"/>
          <w:szCs w:val="22"/>
          <w:u w:val="none"/>
        </w:rPr>
      </w:pPr>
    </w:p>
    <w:p w14:paraId="7903F73F" w14:textId="77777777" w:rsidR="004D181A" w:rsidRPr="00600ADA" w:rsidRDefault="004D181A" w:rsidP="004D181A">
      <w:pPr>
        <w:autoSpaceDE w:val="0"/>
        <w:autoSpaceDN w:val="0"/>
        <w:adjustRightInd w:val="0"/>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283130AA" w14:textId="77777777" w:rsidR="004D181A" w:rsidRPr="00600ADA" w:rsidRDefault="004D181A" w:rsidP="004D181A">
      <w:pPr>
        <w:autoSpaceDE w:val="0"/>
        <w:autoSpaceDN w:val="0"/>
        <w:adjustRightInd w:val="0"/>
        <w:jc w:val="both"/>
        <w:rPr>
          <w:rFonts w:ascii="Arial" w:hAnsi="Arial" w:cs="Arial"/>
          <w:sz w:val="22"/>
          <w:szCs w:val="22"/>
        </w:rPr>
      </w:pPr>
    </w:p>
    <w:p w14:paraId="0224A614" w14:textId="77777777" w:rsidR="004D181A" w:rsidRPr="00600ADA" w:rsidRDefault="004D181A" w:rsidP="004D181A">
      <w:pPr>
        <w:autoSpaceDE w:val="0"/>
        <w:autoSpaceDN w:val="0"/>
        <w:adjustRightInd w:val="0"/>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3040935" w14:textId="77777777" w:rsidR="004D181A" w:rsidRPr="00600ADA" w:rsidRDefault="004D181A" w:rsidP="004D181A">
      <w:pPr>
        <w:jc w:val="both"/>
        <w:rPr>
          <w:rFonts w:ascii="Arial" w:hAnsi="Arial" w:cs="Arial"/>
          <w:b/>
          <w:color w:val="00B050"/>
          <w:sz w:val="22"/>
          <w:szCs w:val="22"/>
        </w:rPr>
      </w:pPr>
    </w:p>
    <w:p w14:paraId="5CE21C1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quinta - da dotação orçamentária</w:t>
      </w:r>
    </w:p>
    <w:p w14:paraId="695C3CB3" w14:textId="77777777" w:rsidR="004D181A" w:rsidRPr="00600ADA" w:rsidRDefault="004D181A" w:rsidP="004D181A">
      <w:pPr>
        <w:ind w:firstLine="708"/>
        <w:rPr>
          <w:rFonts w:ascii="Arial" w:hAnsi="Arial" w:cs="Arial"/>
          <w:b/>
          <w:sz w:val="22"/>
          <w:szCs w:val="22"/>
        </w:rPr>
      </w:pPr>
    </w:p>
    <w:p w14:paraId="12918E86" w14:textId="77777777" w:rsidR="004D181A" w:rsidRDefault="004D181A" w:rsidP="004D181A">
      <w:pPr>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Pr>
          <w:rFonts w:ascii="Arial" w:hAnsi="Arial" w:cs="Arial"/>
          <w:sz w:val="22"/>
          <w:szCs w:val="22"/>
        </w:rPr>
        <w:t>5</w:t>
      </w:r>
      <w:r w:rsidRPr="00AE1959">
        <w:rPr>
          <w:rFonts w:ascii="Arial" w:hAnsi="Arial" w:cs="Arial"/>
          <w:sz w:val="22"/>
          <w:szCs w:val="22"/>
        </w:rPr>
        <w:t>, conforme segue:</w:t>
      </w:r>
    </w:p>
    <w:p w14:paraId="6EB530DE" w14:textId="77777777" w:rsidR="006C41C1" w:rsidRDefault="006C41C1" w:rsidP="004D181A">
      <w:pPr>
        <w:jc w:val="both"/>
        <w:rPr>
          <w:rFonts w:ascii="Arial" w:hAnsi="Arial" w:cs="Arial"/>
          <w:sz w:val="22"/>
          <w:szCs w:val="22"/>
        </w:rPr>
      </w:pPr>
    </w:p>
    <w:p w14:paraId="6F2959C3" w14:textId="77777777" w:rsidR="002A3E2D" w:rsidRPr="00D65FC6" w:rsidRDefault="002A3E2D" w:rsidP="002A3E2D">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lastRenderedPageBreak/>
        <w:t>Recursos Federais</w:t>
      </w:r>
    </w:p>
    <w:p w14:paraId="20658A39" w14:textId="77777777" w:rsidR="002A3E2D" w:rsidRPr="00D65FC6" w:rsidRDefault="002A3E2D" w:rsidP="002A3E2D">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020902 FUNDO MUNICIPAL DE SAUDE</w:t>
      </w:r>
    </w:p>
    <w:p w14:paraId="72747443" w14:textId="77777777" w:rsidR="002A3E2D" w:rsidRPr="00D65FC6" w:rsidRDefault="002A3E2D" w:rsidP="002A3E2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Pr>
          <w:rFonts w:ascii="Arial" w:hAnsi="Arial" w:cs="Arial"/>
          <w:b/>
          <w:sz w:val="16"/>
          <w:szCs w:val="16"/>
        </w:rPr>
        <w:t>3</w:t>
      </w:r>
      <w:r w:rsidRPr="00D65FC6">
        <w:rPr>
          <w:rFonts w:ascii="Arial" w:hAnsi="Arial" w:cs="Arial"/>
          <w:b/>
          <w:sz w:val="16"/>
          <w:szCs w:val="16"/>
        </w:rPr>
        <w:t>.0005.</w:t>
      </w:r>
      <w:r>
        <w:rPr>
          <w:rFonts w:ascii="Arial" w:hAnsi="Arial" w:cs="Arial"/>
          <w:b/>
          <w:sz w:val="16"/>
          <w:szCs w:val="16"/>
        </w:rPr>
        <w:t>2066</w:t>
      </w:r>
      <w:r w:rsidRPr="00D65FC6">
        <w:rPr>
          <w:rFonts w:ascii="Arial" w:hAnsi="Arial" w:cs="Arial"/>
          <w:b/>
          <w:sz w:val="16"/>
          <w:szCs w:val="16"/>
        </w:rPr>
        <w:t xml:space="preserve">.0000 – MANUTENÇÃO </w:t>
      </w:r>
      <w:r>
        <w:rPr>
          <w:rFonts w:ascii="Arial" w:hAnsi="Arial" w:cs="Arial"/>
          <w:b/>
          <w:sz w:val="16"/>
          <w:szCs w:val="16"/>
        </w:rPr>
        <w:t>DAS ATIVIDADES DA ASSISTENCIA FARMACEUTICA</w:t>
      </w:r>
    </w:p>
    <w:p w14:paraId="789D1A15" w14:textId="77777777" w:rsidR="002A3E2D" w:rsidRPr="00D65FC6" w:rsidRDefault="002A3E2D" w:rsidP="002A3E2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eastAsia="SimSun" w:hAnsi="Arial" w:cs="Arial"/>
          <w:kern w:val="3"/>
          <w:sz w:val="16"/>
          <w:szCs w:val="16"/>
          <w:lang w:eastAsia="zh-CN" w:bidi="hi-IN"/>
        </w:rPr>
        <w:t>44.90.52.00 – Equipamentos e material permanente</w:t>
      </w:r>
    </w:p>
    <w:p w14:paraId="3DFE9FA0" w14:textId="77777777" w:rsidR="002A3E2D" w:rsidRPr="00D65FC6" w:rsidRDefault="002A3E2D" w:rsidP="002A3E2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D65FC6">
        <w:rPr>
          <w:rFonts w:ascii="Arial" w:hAnsi="Arial" w:cs="Arial"/>
          <w:sz w:val="16"/>
          <w:szCs w:val="16"/>
        </w:rPr>
        <w:t>Fonte 1.60</w:t>
      </w:r>
      <w:r>
        <w:rPr>
          <w:rFonts w:ascii="Arial" w:hAnsi="Arial" w:cs="Arial"/>
          <w:sz w:val="16"/>
          <w:szCs w:val="16"/>
        </w:rPr>
        <w:t>1</w:t>
      </w:r>
      <w:r w:rsidRPr="00D65FC6">
        <w:rPr>
          <w:rFonts w:ascii="Arial" w:hAnsi="Arial" w:cs="Arial"/>
          <w:sz w:val="16"/>
          <w:szCs w:val="16"/>
        </w:rPr>
        <w:t>.</w:t>
      </w:r>
      <w:r>
        <w:rPr>
          <w:rFonts w:ascii="Arial" w:hAnsi="Arial" w:cs="Arial"/>
          <w:sz w:val="16"/>
          <w:szCs w:val="16"/>
        </w:rPr>
        <w:t>000</w:t>
      </w:r>
      <w:r w:rsidRPr="00D65FC6">
        <w:rPr>
          <w:rFonts w:ascii="Arial" w:hAnsi="Arial" w:cs="Arial"/>
          <w:sz w:val="16"/>
          <w:szCs w:val="16"/>
        </w:rPr>
        <w:t>0 cod 000-000</w:t>
      </w:r>
    </w:p>
    <w:p w14:paraId="6C3E8AAC" w14:textId="77777777" w:rsidR="002A3E2D" w:rsidRPr="00D65FC6" w:rsidRDefault="002A3E2D" w:rsidP="002A3E2D">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Ficha 7</w:t>
      </w:r>
      <w:r>
        <w:rPr>
          <w:rFonts w:ascii="Arial" w:hAnsi="Arial" w:cs="Arial"/>
          <w:b w:val="0"/>
          <w:sz w:val="16"/>
          <w:szCs w:val="16"/>
          <w:u w:val="none"/>
        </w:rPr>
        <w:t>60</w:t>
      </w:r>
      <w:r w:rsidRPr="00D65FC6">
        <w:rPr>
          <w:rFonts w:ascii="Arial" w:hAnsi="Arial" w:cs="Arial"/>
          <w:b w:val="0"/>
          <w:sz w:val="16"/>
          <w:szCs w:val="16"/>
          <w:u w:val="none"/>
        </w:rPr>
        <w:t xml:space="preserve"> – R$ </w:t>
      </w:r>
      <w:r>
        <w:rPr>
          <w:rFonts w:ascii="Arial" w:hAnsi="Arial" w:cs="Arial"/>
          <w:b w:val="0"/>
          <w:sz w:val="16"/>
          <w:szCs w:val="16"/>
          <w:u w:val="none"/>
        </w:rPr>
        <w:t>29.037,74</w:t>
      </w:r>
    </w:p>
    <w:p w14:paraId="365AE89D" w14:textId="77777777" w:rsidR="002A3E2D" w:rsidRDefault="002A3E2D" w:rsidP="002A3E2D">
      <w:pPr>
        <w:pStyle w:val="Corpodetexto"/>
        <w:tabs>
          <w:tab w:val="left" w:pos="0"/>
        </w:tabs>
        <w:ind w:right="-2"/>
        <w:rPr>
          <w:rFonts w:ascii="Arial" w:hAnsi="Arial" w:cs="Arial"/>
          <w:b w:val="0"/>
          <w:sz w:val="16"/>
          <w:szCs w:val="16"/>
          <w:u w:val="none"/>
        </w:rPr>
      </w:pPr>
    </w:p>
    <w:p w14:paraId="589A99E3" w14:textId="77777777" w:rsidR="002A3E2D" w:rsidRPr="00D65FC6" w:rsidRDefault="002A3E2D" w:rsidP="002A3E2D">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 xml:space="preserve">Recursos </w:t>
      </w:r>
      <w:r>
        <w:rPr>
          <w:rFonts w:ascii="Arial" w:hAnsi="Arial" w:cs="Arial"/>
          <w:b w:val="0"/>
          <w:sz w:val="16"/>
          <w:szCs w:val="16"/>
          <w:u w:val="none"/>
        </w:rPr>
        <w:t>próprios</w:t>
      </w:r>
    </w:p>
    <w:p w14:paraId="3E0E84EA" w14:textId="77777777" w:rsidR="002A3E2D" w:rsidRPr="00D65FC6" w:rsidRDefault="002A3E2D" w:rsidP="002A3E2D">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020902 FUNDO MUNICIPAL DE SAUDE</w:t>
      </w:r>
    </w:p>
    <w:p w14:paraId="4E0DCA9E" w14:textId="77777777" w:rsidR="002A3E2D" w:rsidRPr="00D65FC6" w:rsidRDefault="002A3E2D" w:rsidP="002A3E2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Pr>
          <w:rFonts w:ascii="Arial" w:hAnsi="Arial" w:cs="Arial"/>
          <w:b/>
          <w:sz w:val="16"/>
          <w:szCs w:val="16"/>
        </w:rPr>
        <w:t>3</w:t>
      </w:r>
      <w:r w:rsidRPr="00D65FC6">
        <w:rPr>
          <w:rFonts w:ascii="Arial" w:hAnsi="Arial" w:cs="Arial"/>
          <w:b/>
          <w:sz w:val="16"/>
          <w:szCs w:val="16"/>
        </w:rPr>
        <w:t>.0005.</w:t>
      </w:r>
      <w:r>
        <w:rPr>
          <w:rFonts w:ascii="Arial" w:hAnsi="Arial" w:cs="Arial"/>
          <w:b/>
          <w:sz w:val="16"/>
          <w:szCs w:val="16"/>
        </w:rPr>
        <w:t>2066</w:t>
      </w:r>
      <w:r w:rsidRPr="00D65FC6">
        <w:rPr>
          <w:rFonts w:ascii="Arial" w:hAnsi="Arial" w:cs="Arial"/>
          <w:b/>
          <w:sz w:val="16"/>
          <w:szCs w:val="16"/>
        </w:rPr>
        <w:t xml:space="preserve">.0000 – MANUTENÇÃO </w:t>
      </w:r>
      <w:r>
        <w:rPr>
          <w:rFonts w:ascii="Arial" w:hAnsi="Arial" w:cs="Arial"/>
          <w:b/>
          <w:sz w:val="16"/>
          <w:szCs w:val="16"/>
        </w:rPr>
        <w:t>DAS ATIVIDADES DA ASSISTENCIA FARMACEUTICA</w:t>
      </w:r>
    </w:p>
    <w:p w14:paraId="0222DF6D" w14:textId="77777777" w:rsidR="002A3E2D" w:rsidRPr="00D65FC6" w:rsidRDefault="002A3E2D" w:rsidP="002A3E2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D65FC6">
        <w:rPr>
          <w:rFonts w:ascii="Arial" w:eastAsia="SimSun" w:hAnsi="Arial" w:cs="Arial"/>
          <w:kern w:val="3"/>
          <w:sz w:val="16"/>
          <w:szCs w:val="16"/>
          <w:lang w:eastAsia="zh-CN" w:bidi="hi-IN"/>
        </w:rPr>
        <w:t>44.90.52.00 – Equipamentos e material permanente</w:t>
      </w:r>
    </w:p>
    <w:p w14:paraId="0EE20BC7" w14:textId="77777777" w:rsidR="002A3E2D" w:rsidRPr="00D65FC6" w:rsidRDefault="002A3E2D" w:rsidP="002A3E2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D65FC6">
        <w:rPr>
          <w:rFonts w:ascii="Arial" w:hAnsi="Arial" w:cs="Arial"/>
          <w:sz w:val="16"/>
          <w:szCs w:val="16"/>
        </w:rPr>
        <w:t>Fonte 1.</w:t>
      </w:r>
      <w:r>
        <w:rPr>
          <w:rFonts w:ascii="Arial" w:hAnsi="Arial" w:cs="Arial"/>
          <w:sz w:val="16"/>
          <w:szCs w:val="16"/>
        </w:rPr>
        <w:t>500</w:t>
      </w:r>
      <w:r w:rsidRPr="00D65FC6">
        <w:rPr>
          <w:rFonts w:ascii="Arial" w:hAnsi="Arial" w:cs="Arial"/>
          <w:sz w:val="16"/>
          <w:szCs w:val="16"/>
        </w:rPr>
        <w:t>.</w:t>
      </w:r>
      <w:r>
        <w:rPr>
          <w:rFonts w:ascii="Arial" w:hAnsi="Arial" w:cs="Arial"/>
          <w:sz w:val="16"/>
          <w:szCs w:val="16"/>
        </w:rPr>
        <w:t>1002</w:t>
      </w:r>
      <w:r w:rsidRPr="00D65FC6">
        <w:rPr>
          <w:rFonts w:ascii="Arial" w:hAnsi="Arial" w:cs="Arial"/>
          <w:sz w:val="16"/>
          <w:szCs w:val="16"/>
        </w:rPr>
        <w:t xml:space="preserve"> cod 000-000</w:t>
      </w:r>
    </w:p>
    <w:p w14:paraId="10EA8719" w14:textId="77777777" w:rsidR="002A3E2D" w:rsidRPr="00D65FC6" w:rsidRDefault="002A3E2D" w:rsidP="002A3E2D">
      <w:pPr>
        <w:pStyle w:val="Corpodetexto"/>
        <w:shd w:val="clear" w:color="auto" w:fill="D9D9D9" w:themeFill="background1" w:themeFillShade="D9"/>
        <w:tabs>
          <w:tab w:val="left" w:pos="0"/>
        </w:tabs>
        <w:rPr>
          <w:rFonts w:ascii="Arial" w:hAnsi="Arial" w:cs="Arial"/>
          <w:b w:val="0"/>
          <w:sz w:val="16"/>
          <w:szCs w:val="16"/>
          <w:u w:val="none"/>
        </w:rPr>
      </w:pPr>
      <w:r w:rsidRPr="00D65FC6">
        <w:rPr>
          <w:rFonts w:ascii="Arial" w:hAnsi="Arial" w:cs="Arial"/>
          <w:b w:val="0"/>
          <w:sz w:val="16"/>
          <w:szCs w:val="16"/>
          <w:u w:val="none"/>
        </w:rPr>
        <w:t>Ficha 7</w:t>
      </w:r>
      <w:r>
        <w:rPr>
          <w:rFonts w:ascii="Arial" w:hAnsi="Arial" w:cs="Arial"/>
          <w:b w:val="0"/>
          <w:sz w:val="16"/>
          <w:szCs w:val="16"/>
          <w:u w:val="none"/>
        </w:rPr>
        <w:t>69</w:t>
      </w:r>
      <w:r w:rsidRPr="00D65FC6">
        <w:rPr>
          <w:rFonts w:ascii="Arial" w:hAnsi="Arial" w:cs="Arial"/>
          <w:b w:val="0"/>
          <w:sz w:val="16"/>
          <w:szCs w:val="16"/>
          <w:u w:val="none"/>
        </w:rPr>
        <w:t xml:space="preserve"> – R$ </w:t>
      </w:r>
      <w:r>
        <w:rPr>
          <w:rFonts w:ascii="Arial" w:hAnsi="Arial" w:cs="Arial"/>
          <w:b w:val="0"/>
          <w:sz w:val="16"/>
          <w:szCs w:val="16"/>
          <w:u w:val="none"/>
        </w:rPr>
        <w:t>6.527,13</w:t>
      </w:r>
    </w:p>
    <w:p w14:paraId="48CA6311" w14:textId="77777777" w:rsidR="0091137C" w:rsidRDefault="0091137C" w:rsidP="004D181A">
      <w:pPr>
        <w:pStyle w:val="Corpodetexto"/>
        <w:tabs>
          <w:tab w:val="left" w:pos="0"/>
        </w:tabs>
        <w:rPr>
          <w:rFonts w:ascii="Arial" w:hAnsi="Arial" w:cs="Arial"/>
          <w:b w:val="0"/>
          <w:sz w:val="18"/>
          <w:szCs w:val="18"/>
          <w:u w:val="none"/>
        </w:rPr>
      </w:pPr>
    </w:p>
    <w:p w14:paraId="04FD2FB6"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600ADA">
        <w:rPr>
          <w:rFonts w:ascii="Arial" w:hAnsi="Arial" w:cs="Arial"/>
          <w:b/>
          <w:sz w:val="22"/>
          <w:szCs w:val="22"/>
        </w:rPr>
        <w:t>Cláusula sexta - da rescisão</w:t>
      </w:r>
    </w:p>
    <w:p w14:paraId="001C1690" w14:textId="77777777" w:rsidR="004D181A" w:rsidRPr="00600ADA" w:rsidRDefault="004D181A" w:rsidP="004D181A">
      <w:pPr>
        <w:jc w:val="both"/>
        <w:rPr>
          <w:rFonts w:ascii="Arial" w:hAnsi="Arial" w:cs="Arial"/>
          <w:b/>
          <w:sz w:val="22"/>
          <w:szCs w:val="22"/>
        </w:rPr>
      </w:pPr>
    </w:p>
    <w:p w14:paraId="509A43B1"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4923ABAD" w14:textId="77777777" w:rsidR="004D181A" w:rsidRPr="00600ADA" w:rsidRDefault="004D181A" w:rsidP="004D181A">
      <w:pPr>
        <w:jc w:val="both"/>
        <w:rPr>
          <w:rFonts w:ascii="Arial" w:hAnsi="Arial" w:cs="Arial"/>
          <w:sz w:val="22"/>
          <w:szCs w:val="22"/>
        </w:rPr>
      </w:pPr>
    </w:p>
    <w:p w14:paraId="787DF3EC"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13038A0A"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09D36B4A"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EC7BE91" w14:textId="77777777" w:rsidR="004D181A" w:rsidRPr="00600ADA" w:rsidRDefault="004D181A" w:rsidP="004D181A">
      <w:pPr>
        <w:jc w:val="both"/>
        <w:rPr>
          <w:rFonts w:ascii="Arial" w:hAnsi="Arial" w:cs="Arial"/>
          <w:sz w:val="22"/>
          <w:szCs w:val="22"/>
        </w:rPr>
      </w:pPr>
    </w:p>
    <w:p w14:paraId="1FE67B7F"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81C812A" w14:textId="77777777" w:rsidR="004D181A" w:rsidRPr="00600ADA" w:rsidRDefault="004D181A" w:rsidP="004D181A">
      <w:pPr>
        <w:jc w:val="both"/>
        <w:rPr>
          <w:rFonts w:ascii="Arial" w:hAnsi="Arial" w:cs="Arial"/>
          <w:b/>
          <w:color w:val="00B050"/>
          <w:sz w:val="22"/>
          <w:szCs w:val="22"/>
        </w:rPr>
      </w:pPr>
    </w:p>
    <w:p w14:paraId="289413C8" w14:textId="2A37BD6A"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sétima - das responsabilidades da contratada</w:t>
      </w:r>
      <w:r w:rsidR="0070146C">
        <w:rPr>
          <w:rFonts w:ascii="Arial" w:hAnsi="Arial" w:cs="Arial"/>
          <w:b/>
          <w:sz w:val="22"/>
          <w:szCs w:val="22"/>
        </w:rPr>
        <w:t xml:space="preserve"> e local de entrega</w:t>
      </w:r>
    </w:p>
    <w:p w14:paraId="53C7AC3B" w14:textId="77777777" w:rsidR="004D181A" w:rsidRPr="00600ADA" w:rsidRDefault="004D181A" w:rsidP="004D181A">
      <w:pPr>
        <w:jc w:val="both"/>
        <w:rPr>
          <w:rFonts w:ascii="Arial" w:hAnsi="Arial" w:cs="Arial"/>
          <w:sz w:val="22"/>
          <w:szCs w:val="22"/>
        </w:rPr>
      </w:pPr>
    </w:p>
    <w:p w14:paraId="4B98C67F" w14:textId="42C6594B" w:rsidR="00E3528B" w:rsidRDefault="004D181A" w:rsidP="00A23123">
      <w:pPr>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t xml:space="preserve">Realizar </w:t>
      </w:r>
      <w:r w:rsidR="00A23123">
        <w:rPr>
          <w:rFonts w:ascii="Arial" w:hAnsi="Arial" w:cs="Arial"/>
          <w:sz w:val="22"/>
          <w:szCs w:val="22"/>
        </w:rPr>
        <w:t>a entrega do</w:t>
      </w:r>
      <w:r w:rsidR="008623D2">
        <w:rPr>
          <w:rFonts w:ascii="Arial" w:hAnsi="Arial" w:cs="Arial"/>
          <w:sz w:val="22"/>
          <w:szCs w:val="22"/>
        </w:rPr>
        <w:t>s</w:t>
      </w:r>
      <w:r w:rsidR="00A23123">
        <w:rPr>
          <w:rFonts w:ascii="Arial" w:hAnsi="Arial" w:cs="Arial"/>
          <w:sz w:val="22"/>
          <w:szCs w:val="22"/>
        </w:rPr>
        <w:t xml:space="preserve"> </w:t>
      </w:r>
      <w:r w:rsidR="008623D2">
        <w:rPr>
          <w:rFonts w:ascii="Arial" w:hAnsi="Arial" w:cs="Arial"/>
          <w:sz w:val="22"/>
          <w:szCs w:val="22"/>
        </w:rPr>
        <w:t xml:space="preserve">equipamentos e materiais, </w:t>
      </w:r>
      <w:r w:rsidR="00A23123">
        <w:rPr>
          <w:rFonts w:ascii="Arial" w:hAnsi="Arial" w:cs="Arial"/>
          <w:sz w:val="22"/>
          <w:szCs w:val="22"/>
        </w:rPr>
        <w:t xml:space="preserve">conforme </w:t>
      </w:r>
      <w:r w:rsidR="008623D2">
        <w:rPr>
          <w:rFonts w:ascii="Arial" w:hAnsi="Arial" w:cs="Arial"/>
          <w:sz w:val="22"/>
          <w:szCs w:val="22"/>
        </w:rPr>
        <w:t>Autorização de Fornecimento (A.F)</w:t>
      </w:r>
      <w:r w:rsidR="00BC04CF">
        <w:rPr>
          <w:rFonts w:ascii="Arial" w:hAnsi="Arial" w:cs="Arial"/>
          <w:sz w:val="22"/>
          <w:szCs w:val="22"/>
        </w:rPr>
        <w:t>,</w:t>
      </w:r>
      <w:r w:rsidR="00A23123">
        <w:rPr>
          <w:rFonts w:ascii="Arial" w:hAnsi="Arial" w:cs="Arial"/>
          <w:sz w:val="22"/>
          <w:szCs w:val="22"/>
        </w:rPr>
        <w:t xml:space="preserve"> no prazo de até 30 (trinta) dias</w:t>
      </w:r>
      <w:r w:rsidR="008623D2">
        <w:rPr>
          <w:rFonts w:ascii="Arial" w:hAnsi="Arial" w:cs="Arial"/>
          <w:sz w:val="22"/>
          <w:szCs w:val="22"/>
        </w:rPr>
        <w:t>, contados a partir da data do recebimento</w:t>
      </w:r>
      <w:r w:rsidR="00A23123">
        <w:rPr>
          <w:rFonts w:ascii="Arial" w:hAnsi="Arial" w:cs="Arial"/>
          <w:sz w:val="22"/>
          <w:szCs w:val="22"/>
        </w:rPr>
        <w:t>.</w:t>
      </w:r>
    </w:p>
    <w:p w14:paraId="10766452" w14:textId="77777777" w:rsidR="00A23123" w:rsidRDefault="00A23123" w:rsidP="00BC04CF">
      <w:pPr>
        <w:ind w:firstLine="709"/>
        <w:jc w:val="both"/>
        <w:rPr>
          <w:rFonts w:ascii="Arial" w:hAnsi="Arial" w:cs="Arial"/>
          <w:sz w:val="22"/>
          <w:szCs w:val="22"/>
        </w:rPr>
      </w:pPr>
    </w:p>
    <w:p w14:paraId="7B6F993B" w14:textId="3BD30D2C" w:rsidR="00E54555" w:rsidRDefault="00E54555" w:rsidP="00E54555">
      <w:pPr>
        <w:widowControl w:val="0"/>
        <w:ind w:right="-2"/>
        <w:jc w:val="both"/>
        <w:rPr>
          <w:rFonts w:ascii="Arial" w:hAnsi="Arial" w:cs="Arial"/>
          <w:sz w:val="22"/>
          <w:szCs w:val="22"/>
        </w:rPr>
      </w:pPr>
      <w:r>
        <w:rPr>
          <w:rFonts w:ascii="Arial" w:hAnsi="Arial" w:cs="Arial"/>
          <w:sz w:val="22"/>
          <w:szCs w:val="22"/>
        </w:rPr>
        <w:t>7.1.2</w:t>
      </w:r>
      <w:r w:rsidRPr="00E54555">
        <w:rPr>
          <w:rFonts w:ascii="Arial" w:hAnsi="Arial" w:cs="Arial"/>
          <w:sz w:val="22"/>
          <w:szCs w:val="22"/>
        </w:rPr>
        <w:t>.</w:t>
      </w:r>
      <w:r w:rsidRPr="00E54555">
        <w:rPr>
          <w:rFonts w:ascii="Arial" w:hAnsi="Arial" w:cs="Arial"/>
          <w:sz w:val="22"/>
          <w:szCs w:val="22"/>
        </w:rPr>
        <w:tab/>
        <w:t>A entrega deverá ser feita em conformidade com a necessidade da Secretaria Municipal de Saúde de Selvíria – MS, de forma parcelada, onde um funcionário/servidor responsável entrará em contato com a empresa vencedora para efetuar os pedidos por escrito, através da ordem de fornecimento/requisição.</w:t>
      </w:r>
    </w:p>
    <w:p w14:paraId="634908B2" w14:textId="77777777" w:rsidR="00E54555" w:rsidRPr="00E54555" w:rsidRDefault="00E54555" w:rsidP="00E54555">
      <w:pPr>
        <w:widowControl w:val="0"/>
        <w:ind w:right="-2"/>
        <w:jc w:val="both"/>
        <w:rPr>
          <w:rFonts w:ascii="Arial" w:hAnsi="Arial" w:cs="Arial"/>
          <w:sz w:val="22"/>
          <w:szCs w:val="22"/>
        </w:rPr>
      </w:pPr>
    </w:p>
    <w:p w14:paraId="17E95A3F" w14:textId="17E95AE5" w:rsidR="00A23123" w:rsidRDefault="00E54555" w:rsidP="00E54555">
      <w:pPr>
        <w:widowControl w:val="0"/>
        <w:ind w:right="-2"/>
        <w:jc w:val="both"/>
        <w:rPr>
          <w:rFonts w:ascii="Arial" w:hAnsi="Arial" w:cs="Arial"/>
          <w:sz w:val="22"/>
          <w:szCs w:val="22"/>
        </w:rPr>
      </w:pPr>
      <w:r>
        <w:rPr>
          <w:rFonts w:ascii="Arial" w:hAnsi="Arial" w:cs="Arial"/>
          <w:sz w:val="22"/>
          <w:szCs w:val="22"/>
        </w:rPr>
        <w:t>7</w:t>
      </w:r>
      <w:r w:rsidRPr="00E54555">
        <w:rPr>
          <w:rFonts w:ascii="Arial" w:hAnsi="Arial" w:cs="Arial"/>
          <w:sz w:val="22"/>
          <w:szCs w:val="22"/>
        </w:rPr>
        <w:t>.</w:t>
      </w:r>
      <w:r>
        <w:rPr>
          <w:rFonts w:ascii="Arial" w:hAnsi="Arial" w:cs="Arial"/>
          <w:sz w:val="22"/>
          <w:szCs w:val="22"/>
        </w:rPr>
        <w:t>1.</w:t>
      </w:r>
      <w:r w:rsidRPr="00E54555">
        <w:rPr>
          <w:rFonts w:ascii="Arial" w:hAnsi="Arial" w:cs="Arial"/>
          <w:sz w:val="22"/>
          <w:szCs w:val="22"/>
        </w:rPr>
        <w:t xml:space="preserve">3. O(s) participante(s) vencedor(es) deverá(ão) entregar os equipamentos na </w:t>
      </w:r>
      <w:r w:rsidR="002A3E2D" w:rsidRPr="002A3E2D">
        <w:rPr>
          <w:rFonts w:ascii="Arial" w:hAnsi="Arial" w:cs="Arial"/>
          <w:sz w:val="22"/>
          <w:szCs w:val="22"/>
        </w:rPr>
        <w:t>Rua Rui Barbosa nº 1053 (na sede da Secretaria de Saúde) em Selvíria, em dias úteis das 08:00h, as12:00h e das 14:00h as 17:00 h horário de Brasília, conforme solicitação do departamento competente, e no prazo fixado na requisição</w:t>
      </w:r>
      <w:r w:rsidR="002A3E2D">
        <w:rPr>
          <w:rFonts w:ascii="Arial" w:hAnsi="Arial" w:cs="Arial"/>
          <w:sz w:val="22"/>
          <w:szCs w:val="22"/>
        </w:rPr>
        <w:t>.</w:t>
      </w:r>
    </w:p>
    <w:p w14:paraId="759FF071" w14:textId="77777777" w:rsidR="00E54555" w:rsidRPr="00D529E0" w:rsidRDefault="00E54555" w:rsidP="00A23123">
      <w:pPr>
        <w:widowControl w:val="0"/>
        <w:ind w:right="-2"/>
        <w:jc w:val="both"/>
        <w:rPr>
          <w:rFonts w:ascii="Arial" w:hAnsi="Arial" w:cs="Arial"/>
          <w:sz w:val="22"/>
          <w:szCs w:val="22"/>
        </w:rPr>
      </w:pPr>
    </w:p>
    <w:p w14:paraId="6E37E38C" w14:textId="5156B9DD" w:rsidR="00A23123" w:rsidRPr="00D529E0" w:rsidRDefault="00B91336" w:rsidP="00A23123">
      <w:pPr>
        <w:widowControl w:val="0"/>
        <w:ind w:right="-2"/>
        <w:jc w:val="both"/>
        <w:rPr>
          <w:rFonts w:ascii="Arial" w:hAnsi="Arial" w:cs="Arial"/>
          <w:color w:val="00B050"/>
          <w:sz w:val="22"/>
          <w:szCs w:val="22"/>
        </w:rPr>
      </w:pPr>
      <w:r>
        <w:rPr>
          <w:rFonts w:ascii="Arial" w:hAnsi="Arial" w:cs="Arial"/>
          <w:sz w:val="22"/>
          <w:szCs w:val="22"/>
        </w:rPr>
        <w:t>7</w:t>
      </w:r>
      <w:r w:rsidR="00A23123" w:rsidRPr="00D529E0">
        <w:rPr>
          <w:rFonts w:ascii="Arial" w:hAnsi="Arial" w:cs="Arial"/>
          <w:sz w:val="22"/>
          <w:szCs w:val="22"/>
        </w:rPr>
        <w:t>.</w:t>
      </w:r>
      <w:r>
        <w:rPr>
          <w:rFonts w:ascii="Arial" w:hAnsi="Arial" w:cs="Arial"/>
          <w:sz w:val="22"/>
          <w:szCs w:val="22"/>
        </w:rPr>
        <w:t>1.</w:t>
      </w:r>
      <w:r w:rsidR="00E54555">
        <w:rPr>
          <w:rFonts w:ascii="Arial" w:hAnsi="Arial" w:cs="Arial"/>
          <w:sz w:val="22"/>
          <w:szCs w:val="22"/>
        </w:rPr>
        <w:t>4</w:t>
      </w:r>
      <w:r w:rsidR="00A23123" w:rsidRPr="00D529E0">
        <w:rPr>
          <w:rFonts w:ascii="Arial" w:hAnsi="Arial" w:cs="Arial"/>
          <w:sz w:val="22"/>
          <w:szCs w:val="22"/>
        </w:rPr>
        <w:t xml:space="preserve"> O ite</w:t>
      </w:r>
      <w:r w:rsidR="00E32F29">
        <w:rPr>
          <w:rFonts w:ascii="Arial" w:hAnsi="Arial" w:cs="Arial"/>
          <w:sz w:val="22"/>
          <w:szCs w:val="22"/>
        </w:rPr>
        <w:t>m</w:t>
      </w:r>
      <w:r w:rsidR="00A23123" w:rsidRPr="00D529E0">
        <w:rPr>
          <w:rFonts w:ascii="Arial" w:hAnsi="Arial" w:cs="Arial"/>
          <w:sz w:val="22"/>
          <w:szCs w:val="22"/>
        </w:rPr>
        <w:t xml:space="preserve"> ser</w:t>
      </w:r>
      <w:r w:rsidR="00E32F29">
        <w:rPr>
          <w:rFonts w:ascii="Arial" w:hAnsi="Arial" w:cs="Arial"/>
          <w:sz w:val="22"/>
          <w:szCs w:val="22"/>
        </w:rPr>
        <w:t>á</w:t>
      </w:r>
      <w:r w:rsidR="00A23123" w:rsidRPr="00D529E0">
        <w:rPr>
          <w:rFonts w:ascii="Arial" w:hAnsi="Arial" w:cs="Arial"/>
          <w:sz w:val="22"/>
          <w:szCs w:val="22"/>
        </w:rPr>
        <w:t xml:space="preserve"> entregue conforme marca tipo, qualidade, medidas, validade e</w:t>
      </w:r>
      <w:r w:rsidR="00A23123">
        <w:rPr>
          <w:rFonts w:ascii="Arial" w:hAnsi="Arial" w:cs="Arial"/>
          <w:sz w:val="22"/>
          <w:szCs w:val="22"/>
        </w:rPr>
        <w:t>.</w:t>
      </w:r>
      <w:r w:rsidR="00A23123" w:rsidRPr="00D529E0">
        <w:rPr>
          <w:rFonts w:ascii="Arial" w:hAnsi="Arial" w:cs="Arial"/>
          <w:color w:val="00B050"/>
          <w:sz w:val="22"/>
          <w:szCs w:val="22"/>
        </w:rPr>
        <w:t xml:space="preserve"> </w:t>
      </w:r>
    </w:p>
    <w:p w14:paraId="712168B1" w14:textId="77777777" w:rsidR="00A23123" w:rsidRDefault="00A23123" w:rsidP="00A23123">
      <w:pPr>
        <w:widowControl w:val="0"/>
        <w:ind w:right="-2"/>
        <w:jc w:val="both"/>
        <w:rPr>
          <w:rFonts w:ascii="Arial" w:hAnsi="Arial" w:cs="Arial"/>
          <w:sz w:val="22"/>
          <w:szCs w:val="22"/>
        </w:rPr>
      </w:pPr>
    </w:p>
    <w:p w14:paraId="29BA51CD" w14:textId="02B157E2" w:rsidR="00A23123" w:rsidRPr="00D529E0" w:rsidRDefault="00B91336" w:rsidP="00A23123">
      <w:pPr>
        <w:widowControl w:val="0"/>
        <w:ind w:right="-2"/>
        <w:jc w:val="both"/>
        <w:rPr>
          <w:rFonts w:ascii="Arial" w:hAnsi="Arial" w:cs="Arial"/>
          <w:sz w:val="22"/>
          <w:szCs w:val="22"/>
        </w:rPr>
      </w:pPr>
      <w:r>
        <w:rPr>
          <w:rFonts w:ascii="Arial" w:hAnsi="Arial" w:cs="Arial"/>
          <w:sz w:val="22"/>
          <w:szCs w:val="22"/>
        </w:rPr>
        <w:t>7</w:t>
      </w:r>
      <w:r w:rsidR="00A23123" w:rsidRPr="00D529E0">
        <w:rPr>
          <w:rFonts w:ascii="Arial" w:hAnsi="Arial" w:cs="Arial"/>
          <w:sz w:val="22"/>
          <w:szCs w:val="22"/>
        </w:rPr>
        <w:t>.</w:t>
      </w:r>
      <w:r>
        <w:rPr>
          <w:rFonts w:ascii="Arial" w:hAnsi="Arial" w:cs="Arial"/>
          <w:sz w:val="22"/>
          <w:szCs w:val="22"/>
        </w:rPr>
        <w:t>1.</w:t>
      </w:r>
      <w:r w:rsidR="00E54555">
        <w:rPr>
          <w:rFonts w:ascii="Arial" w:hAnsi="Arial" w:cs="Arial"/>
          <w:sz w:val="22"/>
          <w:szCs w:val="22"/>
        </w:rPr>
        <w:t>5</w:t>
      </w:r>
      <w:r w:rsidR="00A23123" w:rsidRPr="00D529E0">
        <w:rPr>
          <w:rFonts w:ascii="Arial" w:hAnsi="Arial" w:cs="Arial"/>
          <w:sz w:val="22"/>
          <w:szCs w:val="22"/>
        </w:rPr>
        <w:t xml:space="preserve"> Ficará a cargo do vencedor do item do certame as despesas com entrega, transporte, carga, descarga, tributos, encargos trabalhistas e previdenciários decorrentes da execução do objeto desta licitação.</w:t>
      </w:r>
    </w:p>
    <w:p w14:paraId="6BE0F6EB" w14:textId="77777777" w:rsidR="00A23123" w:rsidRPr="00D529E0" w:rsidRDefault="00A23123" w:rsidP="00A23123">
      <w:pPr>
        <w:widowControl w:val="0"/>
        <w:ind w:right="-2"/>
        <w:jc w:val="both"/>
        <w:rPr>
          <w:rFonts w:ascii="Arial" w:hAnsi="Arial" w:cs="Arial"/>
          <w:color w:val="00B050"/>
          <w:sz w:val="22"/>
          <w:szCs w:val="22"/>
        </w:rPr>
      </w:pPr>
    </w:p>
    <w:p w14:paraId="306D8038" w14:textId="56628E94" w:rsidR="00A23123" w:rsidRPr="00D529E0" w:rsidRDefault="00B91336" w:rsidP="00A23123">
      <w:pPr>
        <w:widowControl w:val="0"/>
        <w:ind w:right="-2"/>
        <w:jc w:val="both"/>
        <w:rPr>
          <w:rFonts w:ascii="Arial" w:hAnsi="Arial" w:cs="Arial"/>
          <w:sz w:val="22"/>
          <w:szCs w:val="22"/>
        </w:rPr>
      </w:pPr>
      <w:r>
        <w:rPr>
          <w:rFonts w:ascii="Arial" w:hAnsi="Arial" w:cs="Arial"/>
          <w:sz w:val="22"/>
          <w:szCs w:val="22"/>
        </w:rPr>
        <w:t>7.1.</w:t>
      </w:r>
      <w:r w:rsidR="00E54555">
        <w:rPr>
          <w:rFonts w:ascii="Arial" w:hAnsi="Arial" w:cs="Arial"/>
          <w:sz w:val="22"/>
          <w:szCs w:val="22"/>
        </w:rPr>
        <w:t>6</w:t>
      </w:r>
      <w:r w:rsidR="00A23123" w:rsidRPr="00D529E0">
        <w:rPr>
          <w:rFonts w:ascii="Arial" w:hAnsi="Arial" w:cs="Arial"/>
          <w:sz w:val="22"/>
          <w:szCs w:val="22"/>
        </w:rPr>
        <w:t xml:space="preserve"> As obrigações decorrentes do fornecimento dos itens constantes deste edital serão firmadas através de ata de registro de preços, contrato ou instrumento equivalente, observada as condições estabelecidas neste edital, seus anexos e na Legislação vigente.</w:t>
      </w:r>
    </w:p>
    <w:p w14:paraId="73DCBF14" w14:textId="77777777" w:rsidR="00A23123" w:rsidRPr="00D529E0" w:rsidRDefault="00A23123" w:rsidP="00A23123">
      <w:pPr>
        <w:widowControl w:val="0"/>
        <w:ind w:right="-2"/>
        <w:jc w:val="both"/>
        <w:rPr>
          <w:rFonts w:ascii="Arial" w:hAnsi="Arial" w:cs="Arial"/>
          <w:sz w:val="22"/>
          <w:szCs w:val="22"/>
        </w:rPr>
      </w:pPr>
    </w:p>
    <w:p w14:paraId="769B6131" w14:textId="34EAD4C7" w:rsidR="00A23123" w:rsidRPr="00D529E0" w:rsidRDefault="00B91336" w:rsidP="00A23123">
      <w:pPr>
        <w:ind w:right="-2"/>
        <w:jc w:val="both"/>
        <w:rPr>
          <w:rFonts w:ascii="Arial" w:hAnsi="Arial" w:cs="Arial"/>
          <w:sz w:val="22"/>
          <w:szCs w:val="22"/>
        </w:rPr>
      </w:pPr>
      <w:r>
        <w:rPr>
          <w:rFonts w:ascii="Arial" w:hAnsi="Arial" w:cs="Arial"/>
          <w:sz w:val="22"/>
          <w:szCs w:val="22"/>
        </w:rPr>
        <w:t>7.1.</w:t>
      </w:r>
      <w:r w:rsidR="00E54555">
        <w:rPr>
          <w:rFonts w:ascii="Arial" w:hAnsi="Arial" w:cs="Arial"/>
          <w:sz w:val="22"/>
          <w:szCs w:val="22"/>
        </w:rPr>
        <w:t>7</w:t>
      </w:r>
      <w:r w:rsidR="00A23123" w:rsidRPr="00D529E0">
        <w:rPr>
          <w:rFonts w:ascii="Arial" w:hAnsi="Arial" w:cs="Arial"/>
          <w:sz w:val="22"/>
          <w:szCs w:val="22"/>
        </w:rPr>
        <w:t xml:space="preserve"> O Município enviará a Autorização de Fornecimento-AF por meio do e-mail exigido, onde a contagem do prazo para a entrega iniciar-se-á no primeiro dia útil após o envio do e-mail pelo município ou a requisição de compra poderá, inclusive, ser entregue pelo município, diretamente ao fornecedor.</w:t>
      </w:r>
    </w:p>
    <w:p w14:paraId="1A3F26D8" w14:textId="77777777" w:rsidR="00A23123" w:rsidRDefault="00A23123" w:rsidP="00BC04CF">
      <w:pPr>
        <w:ind w:firstLine="709"/>
        <w:jc w:val="both"/>
        <w:rPr>
          <w:rFonts w:ascii="Arial" w:hAnsi="Arial" w:cs="Arial"/>
          <w:sz w:val="22"/>
          <w:szCs w:val="22"/>
        </w:rPr>
      </w:pPr>
    </w:p>
    <w:p w14:paraId="11E89F32"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lastRenderedPageBreak/>
        <w:t>7.2.</w:t>
      </w:r>
      <w:r w:rsidRPr="00600ADA">
        <w:rPr>
          <w:rFonts w:ascii="Arial" w:hAnsi="Arial" w:cs="Arial"/>
          <w:sz w:val="22"/>
          <w:szCs w:val="22"/>
        </w:rPr>
        <w:tab/>
        <w:t>Prestar o serviço/entrega dos itens descritos no presente Termo de Referência, mantendo durante a vigência do Contrato todas as condições de habilitação, qualificação e regularidades exigidas.</w:t>
      </w:r>
    </w:p>
    <w:p w14:paraId="242FF012" w14:textId="77777777" w:rsidR="004D181A" w:rsidRPr="00600ADA" w:rsidRDefault="004D181A" w:rsidP="004D181A">
      <w:pPr>
        <w:jc w:val="both"/>
        <w:rPr>
          <w:rFonts w:ascii="Arial" w:hAnsi="Arial" w:cs="Arial"/>
          <w:sz w:val="22"/>
          <w:szCs w:val="22"/>
        </w:rPr>
      </w:pPr>
    </w:p>
    <w:p w14:paraId="5E19B123"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7.3. Comunicar a Contratante, por escrito, qualquer anormalidade de caráter urgente e prestar os esclarecimentos julgados necessários.</w:t>
      </w:r>
    </w:p>
    <w:p w14:paraId="1AAD7A50" w14:textId="77777777" w:rsidR="004D181A" w:rsidRPr="00600ADA" w:rsidRDefault="004D181A" w:rsidP="004D181A">
      <w:pPr>
        <w:jc w:val="both"/>
        <w:rPr>
          <w:rFonts w:ascii="Arial" w:hAnsi="Arial" w:cs="Arial"/>
          <w:bCs/>
          <w:sz w:val="22"/>
          <w:szCs w:val="22"/>
        </w:rPr>
      </w:pPr>
    </w:p>
    <w:p w14:paraId="0C3A0670"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7.3.1 Reparar, corrigir, remover</w:t>
      </w:r>
      <w:r w:rsidRPr="00600ADA">
        <w:rPr>
          <w:rFonts w:ascii="Arial" w:hAnsi="Arial" w:cs="Arial"/>
          <w:sz w:val="22"/>
          <w:szCs w:val="22"/>
        </w:rPr>
        <w:t>, reconstruir ou substituir às suas expensas, as partes do objeto que forem verificados vícios, irregularidades, defeitos ou incorreções resultantes dos materiais empregados ou da execução dos serviços.</w:t>
      </w:r>
    </w:p>
    <w:p w14:paraId="2915B315" w14:textId="77777777" w:rsidR="004D181A" w:rsidRPr="00600ADA" w:rsidRDefault="004D181A" w:rsidP="004D181A">
      <w:pPr>
        <w:jc w:val="both"/>
        <w:rPr>
          <w:rFonts w:ascii="Arial" w:hAnsi="Arial" w:cs="Arial"/>
          <w:sz w:val="22"/>
          <w:szCs w:val="22"/>
        </w:rPr>
      </w:pPr>
    </w:p>
    <w:p w14:paraId="4083EF8A"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7.4. Atender de imediato as solicitações, corrigindo no prazo máximo de até 24 (vinte e quatro) horas após notificação, qualquer ocorrência de interrupção na prestação dos serviços contratados.</w:t>
      </w:r>
    </w:p>
    <w:p w14:paraId="208962D7" w14:textId="77777777" w:rsidR="004D181A" w:rsidRPr="00600ADA" w:rsidRDefault="004D181A" w:rsidP="004D181A">
      <w:pPr>
        <w:jc w:val="both"/>
        <w:rPr>
          <w:rFonts w:ascii="Arial" w:hAnsi="Arial" w:cs="Arial"/>
          <w:color w:val="000000" w:themeColor="text1"/>
          <w:sz w:val="22"/>
          <w:szCs w:val="22"/>
        </w:rPr>
      </w:pPr>
    </w:p>
    <w:p w14:paraId="51A1A68D"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7.5. Executar o objeto contratado, conforme as condições prescritas no presente instrumento e de acordo com as especificações do edital. </w:t>
      </w:r>
    </w:p>
    <w:p w14:paraId="417F3DE6" w14:textId="77777777" w:rsidR="004D181A" w:rsidRPr="00600ADA" w:rsidRDefault="004D181A" w:rsidP="004D181A">
      <w:pPr>
        <w:jc w:val="both"/>
        <w:rPr>
          <w:rFonts w:ascii="Arial" w:hAnsi="Arial" w:cs="Arial"/>
          <w:color w:val="000000" w:themeColor="text1"/>
          <w:sz w:val="22"/>
          <w:szCs w:val="22"/>
        </w:rPr>
      </w:pPr>
    </w:p>
    <w:p w14:paraId="49766FC1"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7.6. Não transferir a outrem, no todo ou em parte, o objeto deste Contrato.</w:t>
      </w:r>
    </w:p>
    <w:p w14:paraId="5FAA18BA" w14:textId="77777777" w:rsidR="004D181A" w:rsidRPr="00600ADA" w:rsidRDefault="004D181A" w:rsidP="004D181A">
      <w:pPr>
        <w:jc w:val="both"/>
        <w:rPr>
          <w:rFonts w:ascii="Arial" w:hAnsi="Arial" w:cs="Arial"/>
          <w:color w:val="000000" w:themeColor="text1"/>
          <w:sz w:val="22"/>
          <w:szCs w:val="22"/>
        </w:rPr>
      </w:pPr>
    </w:p>
    <w:p w14:paraId="1B837AB4"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7.7. Responder integralmente por perdas e danos diretos que vier a causar ao Contratante ou a terceiros em razão de ação ou omissão, dolosa ou culposa, sua ou dos seus prepostos, independentemente de outras cominações contratuais ou legais a que estiver sujeita. </w:t>
      </w:r>
    </w:p>
    <w:p w14:paraId="1E070AC8" w14:textId="77777777" w:rsidR="004D181A" w:rsidRPr="00600ADA" w:rsidRDefault="004D181A" w:rsidP="004D181A">
      <w:pPr>
        <w:tabs>
          <w:tab w:val="left" w:pos="1080"/>
        </w:tabs>
        <w:jc w:val="both"/>
        <w:rPr>
          <w:rFonts w:ascii="Arial" w:hAnsi="Arial" w:cs="Arial"/>
          <w:color w:val="000000" w:themeColor="text1"/>
          <w:sz w:val="22"/>
          <w:szCs w:val="22"/>
        </w:rPr>
      </w:pPr>
    </w:p>
    <w:p w14:paraId="0F3567C3" w14:textId="77777777" w:rsidR="004D181A" w:rsidRPr="00600ADA" w:rsidRDefault="004D181A" w:rsidP="004D181A">
      <w:pPr>
        <w:tabs>
          <w:tab w:val="left" w:pos="1080"/>
        </w:tabs>
        <w:jc w:val="both"/>
        <w:rPr>
          <w:rFonts w:ascii="Arial" w:hAnsi="Arial" w:cs="Arial"/>
          <w:color w:val="000000" w:themeColor="text1"/>
          <w:sz w:val="22"/>
          <w:szCs w:val="22"/>
        </w:rPr>
      </w:pPr>
      <w:r w:rsidRPr="00600ADA">
        <w:rPr>
          <w:rFonts w:ascii="Arial" w:hAnsi="Arial" w:cs="Arial"/>
          <w:color w:val="000000" w:themeColor="text1"/>
          <w:sz w:val="22"/>
          <w:szCs w:val="22"/>
        </w:rPr>
        <w:t>7.8. Cumprir fielmente o estabelecido em contrato, atendendo ainda, os requisitos elencados no Termo de Referência.</w:t>
      </w:r>
    </w:p>
    <w:p w14:paraId="0EDA53CC" w14:textId="77777777" w:rsidR="004D181A" w:rsidRPr="00600ADA" w:rsidRDefault="004D181A" w:rsidP="004D181A">
      <w:pPr>
        <w:jc w:val="both"/>
        <w:rPr>
          <w:rFonts w:ascii="Arial" w:hAnsi="Arial" w:cs="Arial"/>
          <w:bCs/>
        </w:rPr>
      </w:pPr>
    </w:p>
    <w:p w14:paraId="68CD762C" w14:textId="77777777" w:rsidR="004D181A" w:rsidRPr="00600ADA" w:rsidRDefault="004D181A" w:rsidP="004D181A">
      <w:pPr>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2D3B779D" w14:textId="77777777" w:rsidR="004D181A" w:rsidRPr="00600ADA" w:rsidRDefault="004D181A" w:rsidP="004D181A">
      <w:pPr>
        <w:jc w:val="both"/>
        <w:rPr>
          <w:rFonts w:ascii="Arial" w:hAnsi="Arial" w:cs="Arial"/>
          <w:sz w:val="22"/>
          <w:szCs w:val="22"/>
          <w:shd w:val="clear" w:color="auto" w:fill="FFFFFF"/>
        </w:rPr>
      </w:pPr>
    </w:p>
    <w:p w14:paraId="58FBE1B2" w14:textId="452D5CE6" w:rsidR="00E3528B" w:rsidRDefault="004D181A" w:rsidP="004D181A">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0CCFA47D" w14:textId="77777777" w:rsidR="004D181A" w:rsidRDefault="004D181A" w:rsidP="004D181A">
      <w:pPr>
        <w:jc w:val="both"/>
        <w:rPr>
          <w:rFonts w:ascii="Arial" w:hAnsi="Arial" w:cs="Arial"/>
          <w:sz w:val="22"/>
          <w:szCs w:val="22"/>
          <w:bdr w:val="single" w:sz="4" w:space="0" w:color="auto"/>
        </w:rPr>
      </w:pPr>
    </w:p>
    <w:p w14:paraId="6D474150"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oitava – das responsabilidades da contratante</w:t>
      </w:r>
    </w:p>
    <w:p w14:paraId="61A198FD" w14:textId="77777777" w:rsidR="004D181A" w:rsidRPr="00600ADA" w:rsidRDefault="004D181A" w:rsidP="004D181A">
      <w:pPr>
        <w:jc w:val="both"/>
        <w:rPr>
          <w:rFonts w:ascii="Arial" w:hAnsi="Arial" w:cs="Arial"/>
        </w:rPr>
      </w:pPr>
    </w:p>
    <w:p w14:paraId="0F7716B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66AF97DD"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7961DF42"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3ABEEF59"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49F0F349"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3BB21C13"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3AEBD59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046E407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14AC3F65"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2F08CC93" w14:textId="77777777" w:rsidR="004D181A" w:rsidRPr="00600ADA" w:rsidRDefault="004D181A" w:rsidP="004D181A">
      <w:pPr>
        <w:ind w:firstLine="567"/>
        <w:jc w:val="both"/>
        <w:rPr>
          <w:rFonts w:ascii="Arial" w:hAnsi="Arial" w:cs="Arial"/>
          <w:sz w:val="22"/>
          <w:szCs w:val="22"/>
        </w:rPr>
      </w:pPr>
    </w:p>
    <w:p w14:paraId="7F9CF6CB"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nona - da fiscalização</w:t>
      </w:r>
    </w:p>
    <w:p w14:paraId="43B4D051" w14:textId="77777777" w:rsidR="004D181A" w:rsidRDefault="004D181A" w:rsidP="004D181A">
      <w:pPr>
        <w:jc w:val="both"/>
        <w:rPr>
          <w:rFonts w:ascii="Arial" w:hAnsi="Arial" w:cs="Arial"/>
          <w:sz w:val="22"/>
          <w:szCs w:val="22"/>
        </w:rPr>
      </w:pPr>
    </w:p>
    <w:p w14:paraId="0AA895F6"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008DAC61" w14:textId="77777777" w:rsidR="004D181A" w:rsidRPr="00600ADA" w:rsidRDefault="004D181A" w:rsidP="004D181A">
      <w:pPr>
        <w:jc w:val="both"/>
        <w:rPr>
          <w:rFonts w:ascii="Arial" w:hAnsi="Arial" w:cs="Arial"/>
          <w:sz w:val="22"/>
          <w:szCs w:val="22"/>
        </w:rPr>
      </w:pPr>
    </w:p>
    <w:p w14:paraId="561AA695"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57757573" w14:textId="77777777" w:rsidR="004D181A" w:rsidRPr="00600ADA" w:rsidRDefault="004D181A" w:rsidP="004D181A">
      <w:pPr>
        <w:jc w:val="both"/>
        <w:rPr>
          <w:rFonts w:ascii="Arial" w:hAnsi="Arial" w:cs="Arial"/>
          <w:color w:val="00B050"/>
          <w:sz w:val="22"/>
          <w:szCs w:val="22"/>
        </w:rPr>
      </w:pPr>
    </w:p>
    <w:p w14:paraId="5027A17B"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 das sanções</w:t>
      </w:r>
    </w:p>
    <w:p w14:paraId="1B6ACA52" w14:textId="77777777" w:rsidR="004D181A" w:rsidRPr="00600ADA" w:rsidRDefault="004D181A" w:rsidP="004D181A">
      <w:pPr>
        <w:ind w:firstLine="708"/>
        <w:jc w:val="both"/>
        <w:rPr>
          <w:rFonts w:ascii="Arial" w:hAnsi="Arial" w:cs="Arial"/>
          <w:b/>
          <w:sz w:val="22"/>
          <w:szCs w:val="22"/>
        </w:rPr>
      </w:pPr>
    </w:p>
    <w:p w14:paraId="6AE06F13" w14:textId="77777777" w:rsidR="004D181A" w:rsidRPr="00600ADA" w:rsidRDefault="004D181A" w:rsidP="004D181A">
      <w:pPr>
        <w:pStyle w:val="Nivel2"/>
        <w:numPr>
          <w:ilvl w:val="0"/>
          <w:numId w:val="0"/>
        </w:numPr>
        <w:spacing w:before="0" w:after="0" w:line="240" w:lineRule="auto"/>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7" w:history="1">
        <w:r w:rsidRPr="00600ADA">
          <w:rPr>
            <w:rStyle w:val="Hyperlink"/>
            <w:sz w:val="22"/>
            <w:szCs w:val="22"/>
          </w:rPr>
          <w:t>Lei nº 14.133, de 2021</w:t>
        </w:r>
      </w:hyperlink>
      <w:r w:rsidRPr="00600ADA">
        <w:rPr>
          <w:sz w:val="22"/>
          <w:szCs w:val="22"/>
        </w:rPr>
        <w:t>, o contratado que:</w:t>
      </w:r>
    </w:p>
    <w:p w14:paraId="3F120A1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3219D445"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23F1329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772E5DF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48D78C6B"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1032CE00"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08158369"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3C5F0978"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18"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24FB0E85" w14:textId="77777777" w:rsidR="004D181A" w:rsidRPr="00600ADA" w:rsidRDefault="004D181A" w:rsidP="004D181A">
      <w:pPr>
        <w:pStyle w:val="Nivel2"/>
        <w:numPr>
          <w:ilvl w:val="0"/>
          <w:numId w:val="0"/>
        </w:numPr>
        <w:spacing w:line="240" w:lineRule="auto"/>
        <w:rPr>
          <w:sz w:val="22"/>
          <w:szCs w:val="22"/>
        </w:rPr>
      </w:pPr>
      <w:r w:rsidRPr="00600ADA">
        <w:rPr>
          <w:sz w:val="22"/>
          <w:szCs w:val="22"/>
        </w:rPr>
        <w:t>10.1.1 Serão aplicadas ao contratado que incorrer nas infrações acima descritas as seguintes sanções:</w:t>
      </w:r>
    </w:p>
    <w:p w14:paraId="4E68DA8F"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19"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27957C6A"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2CD2A788"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0"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2871C8A6"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02B63A5"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1"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0B9A7488" w14:textId="77777777" w:rsidR="004D181A" w:rsidRPr="00600ADA" w:rsidRDefault="004D181A" w:rsidP="004D181A">
      <w:pPr>
        <w:pStyle w:val="PargrafodaLista"/>
        <w:ind w:left="0"/>
        <w:rPr>
          <w:rFonts w:ascii="Arial" w:eastAsia="Arial" w:hAnsi="Arial" w:cs="Arial"/>
        </w:rPr>
      </w:pPr>
    </w:p>
    <w:p w14:paraId="3F7532BD"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Multa:</w:t>
      </w:r>
    </w:p>
    <w:p w14:paraId="0E285262"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BED2549" w14:textId="77777777" w:rsidR="004D181A" w:rsidRPr="00600AD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13BC3764"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6A5B0F3" w14:textId="77777777" w:rsidR="004D181A" w:rsidRPr="00600ADA" w:rsidRDefault="004D181A" w:rsidP="004D181A">
      <w:pPr>
        <w:pStyle w:val="PargrafodaLista"/>
        <w:numPr>
          <w:ilvl w:val="2"/>
          <w:numId w:val="50"/>
        </w:numPr>
        <w:suppressAutoHyphens/>
        <w:spacing w:before="120" w:after="120" w:line="240" w:lineRule="auto"/>
        <w:ind w:left="0"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D8227E8"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5541A9A6" w14:textId="77777777" w:rsidR="004D181A" w:rsidRPr="00600AD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53163240"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15929F23" w14:textId="77777777" w:rsidR="004D181A" w:rsidRPr="00600AD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34EFCC0B" w14:textId="77777777" w:rsidR="004D181A" w:rsidRPr="00600AD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6E73A307" w14:textId="77777777" w:rsidR="004D181A" w:rsidRPr="00600ADA" w:rsidRDefault="004D181A" w:rsidP="004D181A">
      <w:pPr>
        <w:pStyle w:val="Nivel2"/>
        <w:numPr>
          <w:ilvl w:val="0"/>
          <w:numId w:val="0"/>
        </w:numPr>
        <w:spacing w:line="240" w:lineRule="auto"/>
        <w:rPr>
          <w:sz w:val="22"/>
          <w:szCs w:val="22"/>
        </w:rPr>
      </w:pPr>
      <w:r w:rsidRPr="00600ADA">
        <w:rPr>
          <w:sz w:val="22"/>
          <w:szCs w:val="22"/>
        </w:rPr>
        <w:t>2.1 A aplicação das sanções previstas neste Contrato não exclui, em hipótese alguma, a obrigação de reparação integral do dano causado ao Contratante (</w:t>
      </w:r>
      <w:hyperlink r:id="rId22" w:anchor="art156§9" w:history="1">
        <w:r w:rsidRPr="00600ADA">
          <w:rPr>
            <w:rStyle w:val="Hyperlink"/>
            <w:sz w:val="22"/>
            <w:szCs w:val="22"/>
          </w:rPr>
          <w:t>art. 156, §9º, da Lei nº 14.133, de 2021</w:t>
        </w:r>
      </w:hyperlink>
      <w:r w:rsidRPr="00600ADA">
        <w:rPr>
          <w:sz w:val="22"/>
          <w:szCs w:val="22"/>
        </w:rPr>
        <w:t>)</w:t>
      </w:r>
    </w:p>
    <w:p w14:paraId="654225FF"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2.1.1 Todas as sanções previstas neste Contrato poderão ser aplicadas cumulativamente com a multa (</w:t>
      </w:r>
      <w:hyperlink r:id="rId23" w:anchor="art156§7" w:history="1">
        <w:r w:rsidRPr="00600ADA">
          <w:rPr>
            <w:rStyle w:val="Hyperlink"/>
            <w:sz w:val="22"/>
            <w:szCs w:val="22"/>
          </w:rPr>
          <w:t>art. 156, §7º, da Lei nº 14.133, de 2021</w:t>
        </w:r>
      </w:hyperlink>
      <w:r w:rsidRPr="00600ADA">
        <w:rPr>
          <w:sz w:val="22"/>
          <w:szCs w:val="22"/>
        </w:rPr>
        <w:t>).</w:t>
      </w:r>
    </w:p>
    <w:p w14:paraId="35B89B8D"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2.1.2 Antes da aplicação da multa será facultada a defesa do interessado no prazo de 15 (quinze) dias úteis, contado da data de sua intimação (</w:t>
      </w:r>
      <w:hyperlink r:id="rId24" w:anchor="art157" w:history="1">
        <w:r w:rsidRPr="00600ADA">
          <w:rPr>
            <w:rStyle w:val="Hyperlink"/>
            <w:sz w:val="22"/>
            <w:szCs w:val="22"/>
          </w:rPr>
          <w:t>art. 157, da Lei nº 14.133, de 2021</w:t>
        </w:r>
      </w:hyperlink>
      <w:r w:rsidRPr="00600ADA">
        <w:rPr>
          <w:sz w:val="22"/>
          <w:szCs w:val="22"/>
        </w:rPr>
        <w:t>)</w:t>
      </w:r>
    </w:p>
    <w:p w14:paraId="063449FE"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8" w:history="1">
        <w:r w:rsidRPr="00600ADA">
          <w:rPr>
            <w:rStyle w:val="Hyperlink"/>
            <w:sz w:val="22"/>
            <w:szCs w:val="22"/>
          </w:rPr>
          <w:t>art. 156, §8º, da Lei nº 14.133, de 2021</w:t>
        </w:r>
      </w:hyperlink>
      <w:r w:rsidRPr="00600ADA">
        <w:rPr>
          <w:sz w:val="22"/>
          <w:szCs w:val="22"/>
        </w:rPr>
        <w:t>).</w:t>
      </w:r>
    </w:p>
    <w:p w14:paraId="1F07399E" w14:textId="77777777" w:rsidR="004D181A" w:rsidRPr="00600ADA" w:rsidRDefault="004D181A" w:rsidP="004D181A">
      <w:pPr>
        <w:pStyle w:val="Nivel3"/>
        <w:numPr>
          <w:ilvl w:val="0"/>
          <w:numId w:val="0"/>
        </w:numPr>
        <w:spacing w:before="0" w:after="0" w:line="240" w:lineRule="auto"/>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733A198B" w14:textId="77777777" w:rsidR="004D181A" w:rsidRPr="00600ADA" w:rsidRDefault="004D181A" w:rsidP="004D181A">
      <w:pPr>
        <w:pStyle w:val="Nivel2"/>
        <w:numPr>
          <w:ilvl w:val="0"/>
          <w:numId w:val="0"/>
        </w:numPr>
        <w:spacing w:before="0" w:after="0" w:line="240" w:lineRule="auto"/>
        <w:rPr>
          <w:sz w:val="22"/>
          <w:szCs w:val="22"/>
        </w:rPr>
      </w:pPr>
    </w:p>
    <w:p w14:paraId="16F2DDB6"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6"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E305E76" w14:textId="77777777" w:rsidR="004D181A" w:rsidRPr="00600ADA" w:rsidRDefault="004D181A" w:rsidP="004D181A">
      <w:pPr>
        <w:pStyle w:val="Nivel2"/>
        <w:numPr>
          <w:ilvl w:val="0"/>
          <w:numId w:val="0"/>
        </w:numPr>
        <w:spacing w:before="0" w:after="0" w:line="240" w:lineRule="auto"/>
        <w:rPr>
          <w:sz w:val="22"/>
          <w:szCs w:val="22"/>
        </w:rPr>
      </w:pPr>
    </w:p>
    <w:p w14:paraId="20A4E2C9"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2.3 Na aplicação das sanções serão considerados (</w:t>
      </w:r>
      <w:hyperlink r:id="rId27" w:anchor="art156§1" w:history="1">
        <w:r w:rsidRPr="00600ADA">
          <w:rPr>
            <w:rStyle w:val="Hyperlink"/>
            <w:sz w:val="22"/>
            <w:szCs w:val="22"/>
          </w:rPr>
          <w:t>art. 156, §1º, da Lei nº 14.133, de 2021</w:t>
        </w:r>
      </w:hyperlink>
      <w:r w:rsidRPr="00600ADA">
        <w:rPr>
          <w:sz w:val="22"/>
          <w:szCs w:val="22"/>
        </w:rPr>
        <w:t>):</w:t>
      </w:r>
    </w:p>
    <w:p w14:paraId="709CEDB1"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4F5793BD"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6DCB9DFD"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3778D511"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3192C538" w14:textId="77777777" w:rsidR="004D181A" w:rsidRPr="00600ADA" w:rsidRDefault="004D181A" w:rsidP="004D181A">
      <w:pPr>
        <w:numPr>
          <w:ilvl w:val="0"/>
          <w:numId w:val="48"/>
        </w:numPr>
        <w:suppressAutoHyphens/>
        <w:ind w:left="0"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66A4B93A" w14:textId="77777777" w:rsidR="004D181A" w:rsidRPr="00600ADA" w:rsidRDefault="004D181A" w:rsidP="004D181A">
      <w:pPr>
        <w:pStyle w:val="Nivel2"/>
        <w:numPr>
          <w:ilvl w:val="0"/>
          <w:numId w:val="0"/>
        </w:numPr>
        <w:spacing w:before="0" w:after="0" w:line="240" w:lineRule="auto"/>
        <w:rPr>
          <w:sz w:val="22"/>
          <w:szCs w:val="22"/>
        </w:rPr>
      </w:pPr>
    </w:p>
    <w:p w14:paraId="5862D5A3" w14:textId="77777777" w:rsidR="004D181A" w:rsidRPr="00600ADA" w:rsidRDefault="004D181A" w:rsidP="004D181A">
      <w:pPr>
        <w:pStyle w:val="Nivel2"/>
        <w:numPr>
          <w:ilvl w:val="0"/>
          <w:numId w:val="0"/>
        </w:numPr>
        <w:spacing w:line="240" w:lineRule="auto"/>
        <w:rPr>
          <w:sz w:val="22"/>
          <w:szCs w:val="22"/>
        </w:rPr>
      </w:pPr>
      <w:r w:rsidRPr="00600ADA">
        <w:rPr>
          <w:sz w:val="22"/>
          <w:szCs w:val="22"/>
        </w:rPr>
        <w:t xml:space="preserve">2.4 Os atos previstos como infrações administrativas na </w:t>
      </w:r>
      <w:hyperlink r:id="rId28"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29"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0" w:history="1">
        <w:r w:rsidRPr="00600ADA">
          <w:rPr>
            <w:rStyle w:val="Hyperlink"/>
            <w:sz w:val="22"/>
            <w:szCs w:val="22"/>
          </w:rPr>
          <w:t>art. 159</w:t>
        </w:r>
      </w:hyperlink>
      <w:r w:rsidRPr="00600ADA">
        <w:rPr>
          <w:sz w:val="22"/>
          <w:szCs w:val="22"/>
        </w:rPr>
        <w:t>).</w:t>
      </w:r>
    </w:p>
    <w:p w14:paraId="62AAB9CF"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history="1">
        <w:r w:rsidRPr="00600ADA">
          <w:rPr>
            <w:rStyle w:val="Hyperlink"/>
            <w:sz w:val="22"/>
            <w:szCs w:val="22"/>
          </w:rPr>
          <w:t>art. 160, da Lei nº 14.133, de 2021</w:t>
        </w:r>
      </w:hyperlink>
      <w:r w:rsidRPr="00600ADA">
        <w:rPr>
          <w:sz w:val="22"/>
          <w:szCs w:val="22"/>
        </w:rPr>
        <w:t>).</w:t>
      </w:r>
    </w:p>
    <w:p w14:paraId="4AA7341B"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2" w:anchor="art161" w:history="1">
        <w:r w:rsidRPr="00600ADA">
          <w:rPr>
            <w:rStyle w:val="Hyperlink"/>
            <w:sz w:val="22"/>
            <w:szCs w:val="22"/>
          </w:rPr>
          <w:t>Art. 161, da Lei nº 14.133, de 2021</w:t>
        </w:r>
      </w:hyperlink>
      <w:r w:rsidRPr="00600ADA">
        <w:rPr>
          <w:sz w:val="22"/>
          <w:szCs w:val="22"/>
        </w:rPr>
        <w:t>).</w:t>
      </w:r>
    </w:p>
    <w:p w14:paraId="0B86DDF5"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3" w:anchor="163" w:history="1">
        <w:r w:rsidRPr="00600ADA">
          <w:rPr>
            <w:rStyle w:val="Hyperlink"/>
            <w:sz w:val="22"/>
            <w:szCs w:val="22"/>
          </w:rPr>
          <w:t>art. 163 da Lei nº 14.133/21</w:t>
        </w:r>
      </w:hyperlink>
      <w:r w:rsidRPr="00600ADA">
        <w:rPr>
          <w:sz w:val="22"/>
          <w:szCs w:val="22"/>
        </w:rPr>
        <w:t>.</w:t>
      </w:r>
    </w:p>
    <w:p w14:paraId="4FFDB3EE"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4" w:history="1">
        <w:r w:rsidRPr="00600ADA">
          <w:rPr>
            <w:rStyle w:val="Hyperlink"/>
            <w:sz w:val="22"/>
            <w:szCs w:val="22"/>
          </w:rPr>
          <w:t>Normativa SEGES/ME nº 26, de 13 de abril de 2022</w:t>
        </w:r>
      </w:hyperlink>
      <w:r w:rsidRPr="00600ADA">
        <w:rPr>
          <w:sz w:val="22"/>
          <w:szCs w:val="22"/>
        </w:rPr>
        <w:t xml:space="preserve">. </w:t>
      </w:r>
    </w:p>
    <w:p w14:paraId="52EC8694" w14:textId="77777777" w:rsidR="004D181A" w:rsidRPr="00600ADA" w:rsidRDefault="004D181A" w:rsidP="004D181A">
      <w:pPr>
        <w:pStyle w:val="Nivel2"/>
        <w:numPr>
          <w:ilvl w:val="0"/>
          <w:numId w:val="0"/>
        </w:numPr>
        <w:spacing w:before="0" w:after="0" w:line="240" w:lineRule="auto"/>
        <w:rPr>
          <w:b/>
          <w:sz w:val="22"/>
          <w:szCs w:val="22"/>
        </w:rPr>
      </w:pPr>
    </w:p>
    <w:p w14:paraId="56F3C2CA" w14:textId="77777777" w:rsidR="004D181A" w:rsidRPr="00600ADA" w:rsidRDefault="004D181A" w:rsidP="004D181A">
      <w:pPr>
        <w:pStyle w:val="Nivel2"/>
        <w:numPr>
          <w:ilvl w:val="1"/>
          <w:numId w:val="51"/>
        </w:numPr>
        <w:spacing w:before="0" w:line="240" w:lineRule="auto"/>
        <w:ind w:left="0" w:firstLine="0"/>
        <w:rPr>
          <w:b/>
          <w:sz w:val="22"/>
          <w:szCs w:val="22"/>
        </w:rPr>
      </w:pPr>
      <w:r w:rsidRPr="00600ADA">
        <w:rPr>
          <w:b/>
          <w:sz w:val="22"/>
          <w:szCs w:val="22"/>
        </w:rPr>
        <w:lastRenderedPageBreak/>
        <w:t>DAS OBRIGAÇÕES PERTINENTES À LGPD</w:t>
      </w:r>
    </w:p>
    <w:p w14:paraId="6084B638" w14:textId="77777777" w:rsidR="004D181A" w:rsidRPr="00600ADA" w:rsidRDefault="004D181A" w:rsidP="004D181A">
      <w:pPr>
        <w:pStyle w:val="Nivel2"/>
        <w:numPr>
          <w:ilvl w:val="2"/>
          <w:numId w:val="51"/>
        </w:numPr>
        <w:spacing w:line="240" w:lineRule="auto"/>
        <w:ind w:left="0" w:firstLine="0"/>
        <w:rPr>
          <w:sz w:val="22"/>
          <w:szCs w:val="22"/>
        </w:rPr>
      </w:pPr>
      <w:r w:rsidRPr="00600ADA">
        <w:rPr>
          <w:sz w:val="22"/>
          <w:szCs w:val="22"/>
        </w:rPr>
        <w:t xml:space="preserve">As partes deverão cumprir a </w:t>
      </w:r>
      <w:hyperlink r:id="rId35"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4F5F54" w14:textId="77777777" w:rsidR="004D181A" w:rsidRPr="00600ADA" w:rsidRDefault="004D181A" w:rsidP="004D181A">
      <w:pPr>
        <w:pStyle w:val="Nivel2"/>
        <w:numPr>
          <w:ilvl w:val="2"/>
          <w:numId w:val="51"/>
        </w:numPr>
        <w:spacing w:line="240" w:lineRule="auto"/>
        <w:ind w:left="0"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6" w:anchor="art6" w:history="1">
        <w:r w:rsidRPr="00600ADA">
          <w:rPr>
            <w:rStyle w:val="Hyperlink"/>
            <w:color w:val="auto"/>
            <w:sz w:val="22"/>
            <w:szCs w:val="22"/>
          </w:rPr>
          <w:t>art. 6º da LGPD</w:t>
        </w:r>
      </w:hyperlink>
      <w:r w:rsidRPr="00600ADA">
        <w:rPr>
          <w:sz w:val="22"/>
          <w:szCs w:val="22"/>
        </w:rPr>
        <w:t xml:space="preserve">. </w:t>
      </w:r>
    </w:p>
    <w:p w14:paraId="26090351"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É vedado o compartilhamento com terceiros dos dados obtidos fora das hipóteses permitidas em Lei.</w:t>
      </w:r>
    </w:p>
    <w:p w14:paraId="42D1002F"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A Administração deverá ser informada no prazo de 5 (cinco) dias úteis sobre todos os contratos de suboperação firmados ou que venham a ser celebrados pelo Contratado. </w:t>
      </w:r>
    </w:p>
    <w:p w14:paraId="6700E908"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Terminado o tratamento dos dados nos termos do </w:t>
      </w:r>
      <w:hyperlink r:id="rId37"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38"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28F8CF92"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É dever do contratado orientar e treinar seus empregados sobre os deveres, requisitos e responsabilidades decorrentes da LGPD. </w:t>
      </w:r>
    </w:p>
    <w:p w14:paraId="6C3FCA96"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O Contratado deverá exigir de suboperadores e subcontratados o cumprimento dos deveres da presente cláusula, permanecendo integralmente responsável por garantir sua observância.</w:t>
      </w:r>
    </w:p>
    <w:p w14:paraId="664BBF52"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02F79D1C"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7052F95C"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9"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3A35357C" w14:textId="77777777" w:rsidR="004D181A" w:rsidRPr="00600ADA" w:rsidRDefault="004D181A" w:rsidP="004D181A">
      <w:pPr>
        <w:pStyle w:val="Nivel3"/>
        <w:numPr>
          <w:ilvl w:val="2"/>
          <w:numId w:val="51"/>
        </w:numPr>
        <w:spacing w:line="240" w:lineRule="auto"/>
        <w:ind w:left="0"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2651B894"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2822DA23" w14:textId="77777777" w:rsidR="004D181A" w:rsidRPr="00600ADA" w:rsidRDefault="004D181A" w:rsidP="004D181A">
      <w:pPr>
        <w:pStyle w:val="Nivel2"/>
        <w:numPr>
          <w:ilvl w:val="1"/>
          <w:numId w:val="51"/>
        </w:numPr>
        <w:spacing w:before="0" w:after="0" w:line="240" w:lineRule="auto"/>
        <w:ind w:left="0" w:firstLine="0"/>
        <w:rPr>
          <w:sz w:val="22"/>
          <w:szCs w:val="22"/>
        </w:rPr>
      </w:pPr>
      <w:r w:rsidRPr="00600ADA">
        <w:rPr>
          <w:sz w:val="22"/>
          <w:szCs w:val="22"/>
        </w:rPr>
        <w:t xml:space="preserve">Os contratos e convênios de que trata o </w:t>
      </w:r>
      <w:hyperlink r:id="rId40"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5C17386B" w14:textId="77777777" w:rsidR="004D181A" w:rsidRPr="00600ADA" w:rsidRDefault="004D181A" w:rsidP="004D181A">
      <w:pPr>
        <w:jc w:val="both"/>
        <w:rPr>
          <w:rFonts w:ascii="Arial" w:hAnsi="Arial" w:cs="Arial"/>
          <w:sz w:val="22"/>
          <w:szCs w:val="22"/>
        </w:rPr>
      </w:pPr>
    </w:p>
    <w:p w14:paraId="01DC5A8F"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primeira - das substituições</w:t>
      </w:r>
    </w:p>
    <w:p w14:paraId="7D8AD2D2" w14:textId="77777777" w:rsidR="004D181A" w:rsidRPr="00600ADA" w:rsidRDefault="004D181A" w:rsidP="004D181A">
      <w:pPr>
        <w:rPr>
          <w:rFonts w:ascii="Arial" w:hAnsi="Arial" w:cs="Arial"/>
          <w:b/>
          <w:sz w:val="22"/>
          <w:szCs w:val="22"/>
        </w:rPr>
      </w:pPr>
    </w:p>
    <w:p w14:paraId="51C6CF4E"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530BCE68" w14:textId="77777777" w:rsidR="004D181A" w:rsidRPr="00600ADA" w:rsidRDefault="004D181A" w:rsidP="004D181A">
      <w:pPr>
        <w:jc w:val="both"/>
        <w:rPr>
          <w:rFonts w:ascii="Arial" w:hAnsi="Arial" w:cs="Arial"/>
          <w:sz w:val="22"/>
          <w:szCs w:val="22"/>
        </w:rPr>
      </w:pPr>
    </w:p>
    <w:p w14:paraId="06FA5B47"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segunda- dos casos omissos</w:t>
      </w:r>
    </w:p>
    <w:p w14:paraId="4D8C710F" w14:textId="77777777" w:rsidR="004D181A" w:rsidRPr="00600ADA" w:rsidRDefault="004D181A" w:rsidP="004D181A">
      <w:pPr>
        <w:ind w:firstLine="708"/>
        <w:rPr>
          <w:rFonts w:ascii="Arial" w:hAnsi="Arial" w:cs="Arial"/>
          <w:sz w:val="22"/>
          <w:szCs w:val="22"/>
        </w:rPr>
      </w:pPr>
    </w:p>
    <w:p w14:paraId="1FDA241E"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0EA85A4F" w14:textId="77777777" w:rsidR="004D181A" w:rsidRPr="00600ADA" w:rsidRDefault="004D181A" w:rsidP="004D181A">
      <w:pPr>
        <w:jc w:val="both"/>
        <w:rPr>
          <w:rFonts w:ascii="Arial" w:hAnsi="Arial" w:cs="Arial"/>
          <w:sz w:val="22"/>
          <w:szCs w:val="22"/>
        </w:rPr>
      </w:pPr>
    </w:p>
    <w:p w14:paraId="6B9D402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terceira – das condições gerais</w:t>
      </w:r>
    </w:p>
    <w:p w14:paraId="0AB2B52B" w14:textId="77777777" w:rsidR="004D181A" w:rsidRPr="00600ADA" w:rsidRDefault="004D181A" w:rsidP="004D181A">
      <w:pPr>
        <w:jc w:val="both"/>
        <w:rPr>
          <w:rFonts w:ascii="Arial" w:hAnsi="Arial" w:cs="Arial"/>
          <w:b/>
          <w:sz w:val="22"/>
          <w:szCs w:val="22"/>
        </w:rPr>
      </w:pPr>
    </w:p>
    <w:p w14:paraId="04DCF17D" w14:textId="77777777" w:rsidR="004D181A" w:rsidRPr="00600ADA" w:rsidRDefault="004D181A" w:rsidP="004D181A">
      <w:pPr>
        <w:jc w:val="both"/>
        <w:rPr>
          <w:rFonts w:ascii="Arial" w:hAnsi="Arial" w:cs="Arial"/>
          <w:bCs/>
          <w:sz w:val="22"/>
          <w:szCs w:val="22"/>
        </w:rPr>
      </w:pPr>
      <w:r w:rsidRPr="00600ADA">
        <w:rPr>
          <w:rFonts w:ascii="Arial" w:hAnsi="Arial" w:cs="Arial"/>
          <w:bCs/>
          <w:sz w:val="22"/>
          <w:szCs w:val="22"/>
        </w:rPr>
        <w:lastRenderedPageBreak/>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2B290B19" w14:textId="77777777" w:rsidR="004D181A" w:rsidRPr="00600ADA" w:rsidRDefault="004D181A" w:rsidP="004D181A">
      <w:pPr>
        <w:jc w:val="both"/>
        <w:rPr>
          <w:rFonts w:ascii="Arial" w:hAnsi="Arial" w:cs="Arial"/>
          <w:b/>
          <w:sz w:val="22"/>
          <w:szCs w:val="22"/>
        </w:rPr>
      </w:pPr>
      <w:r w:rsidRPr="00600ADA">
        <w:rPr>
          <w:rFonts w:ascii="Arial" w:hAnsi="Arial" w:cs="Arial"/>
          <w:b/>
          <w:sz w:val="22"/>
          <w:szCs w:val="22"/>
        </w:rPr>
        <w:tab/>
      </w:r>
    </w:p>
    <w:p w14:paraId="609B8AE2" w14:textId="77777777" w:rsidR="004D181A" w:rsidRPr="00600ADA" w:rsidRDefault="004D181A" w:rsidP="004D181A">
      <w:pPr>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4A2BE0E9" w14:textId="77777777" w:rsidR="004D181A" w:rsidRPr="00600ADA" w:rsidRDefault="004D181A" w:rsidP="004D181A">
      <w:pPr>
        <w:tabs>
          <w:tab w:val="center" w:pos="4536"/>
          <w:tab w:val="right" w:pos="9072"/>
        </w:tabs>
        <w:rPr>
          <w:rFonts w:ascii="Arial" w:hAnsi="Arial" w:cs="Arial"/>
          <w:sz w:val="22"/>
          <w:szCs w:val="22"/>
        </w:rPr>
      </w:pPr>
      <w:r w:rsidRPr="00600ADA">
        <w:rPr>
          <w:rFonts w:ascii="Arial" w:hAnsi="Arial" w:cs="Arial"/>
          <w:sz w:val="22"/>
          <w:szCs w:val="22"/>
        </w:rPr>
        <w:tab/>
      </w:r>
    </w:p>
    <w:p w14:paraId="10601833" w14:textId="77777777" w:rsidR="004D181A" w:rsidRPr="00600ADA" w:rsidRDefault="004D181A" w:rsidP="004D181A">
      <w:pPr>
        <w:tabs>
          <w:tab w:val="center" w:pos="4536"/>
          <w:tab w:val="right" w:pos="9072"/>
        </w:tabs>
        <w:jc w:val="right"/>
        <w:rPr>
          <w:rFonts w:ascii="Arial" w:hAnsi="Arial" w:cs="Arial"/>
          <w:sz w:val="22"/>
          <w:szCs w:val="22"/>
        </w:rPr>
      </w:pPr>
      <w:r w:rsidRPr="00600ADA">
        <w:rPr>
          <w:rFonts w:ascii="Arial" w:hAnsi="Arial" w:cs="Arial"/>
          <w:sz w:val="22"/>
          <w:szCs w:val="22"/>
        </w:rPr>
        <w:t>Serviria/MS, - xx de xxxx de 202</w:t>
      </w:r>
      <w:r>
        <w:rPr>
          <w:rFonts w:ascii="Arial" w:hAnsi="Arial" w:cs="Arial"/>
          <w:sz w:val="22"/>
          <w:szCs w:val="22"/>
        </w:rPr>
        <w:t>5</w:t>
      </w:r>
      <w:r w:rsidRPr="00600ADA">
        <w:rPr>
          <w:rFonts w:ascii="Arial" w:hAnsi="Arial" w:cs="Arial"/>
          <w:sz w:val="22"/>
          <w:szCs w:val="22"/>
        </w:rPr>
        <w:t>.</w:t>
      </w:r>
    </w:p>
    <w:p w14:paraId="518D0FED" w14:textId="77777777" w:rsidR="004D181A" w:rsidRPr="00600ADA" w:rsidRDefault="004D181A" w:rsidP="004D181A">
      <w:pPr>
        <w:jc w:val="center"/>
        <w:rPr>
          <w:rFonts w:ascii="Arial" w:hAnsi="Arial" w:cs="Arial"/>
          <w:sz w:val="22"/>
          <w:szCs w:val="22"/>
        </w:rPr>
      </w:pPr>
    </w:p>
    <w:p w14:paraId="2BA8E82A" w14:textId="77777777" w:rsidR="004D181A" w:rsidRPr="00600ADA" w:rsidRDefault="004D181A" w:rsidP="004D181A">
      <w:pPr>
        <w:jc w:val="center"/>
        <w:rPr>
          <w:rFonts w:ascii="Arial" w:hAnsi="Arial" w:cs="Arial"/>
          <w:sz w:val="22"/>
          <w:szCs w:val="22"/>
        </w:rPr>
      </w:pPr>
      <w:r w:rsidRPr="00600ADA">
        <w:rPr>
          <w:rFonts w:ascii="Arial" w:hAnsi="Arial" w:cs="Arial"/>
          <w:sz w:val="22"/>
          <w:szCs w:val="22"/>
        </w:rPr>
        <w:t>Assinatura Digital</w:t>
      </w:r>
    </w:p>
    <w:p w14:paraId="09DF70C6" w14:textId="77777777" w:rsidR="004D181A" w:rsidRPr="00600ADA" w:rsidRDefault="004D181A" w:rsidP="004D181A">
      <w:pPr>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5BF6036A" w14:textId="77777777" w:rsidR="004D181A" w:rsidRDefault="004D181A" w:rsidP="004D181A">
      <w:pPr>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073D77D7" w14:textId="77777777" w:rsidR="006C6F63" w:rsidRDefault="006C6F63" w:rsidP="004D181A">
      <w:pPr>
        <w:jc w:val="center"/>
        <w:rPr>
          <w:rFonts w:ascii="Arial" w:hAnsi="Arial" w:cs="Arial"/>
          <w:bCs/>
          <w:iCs/>
          <w:sz w:val="22"/>
          <w:szCs w:val="22"/>
        </w:rPr>
      </w:pPr>
    </w:p>
    <w:p w14:paraId="59954E0D" w14:textId="77777777" w:rsidR="003740A4" w:rsidRDefault="003740A4" w:rsidP="004D181A">
      <w:pPr>
        <w:jc w:val="center"/>
        <w:rPr>
          <w:rFonts w:ascii="Arial" w:hAnsi="Arial" w:cs="Arial"/>
          <w:bCs/>
          <w:iCs/>
          <w:sz w:val="22"/>
          <w:szCs w:val="22"/>
        </w:rPr>
      </w:pPr>
    </w:p>
    <w:p w14:paraId="75EE61C8" w14:textId="2D5303CD" w:rsidR="00443B8B" w:rsidRDefault="00443B8B" w:rsidP="004D181A">
      <w:pPr>
        <w:jc w:val="center"/>
        <w:rPr>
          <w:rFonts w:ascii="Arial" w:hAnsi="Arial" w:cs="Arial"/>
          <w:b/>
          <w:bCs/>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p>
    <w:p w14:paraId="4220C3B3" w14:textId="3D83FB40" w:rsidR="00BF290D" w:rsidRPr="00600ADA" w:rsidRDefault="00BF290D" w:rsidP="004D181A">
      <w:pPr>
        <w:jc w:val="center"/>
        <w:rPr>
          <w:rFonts w:ascii="Arial" w:hAnsi="Arial" w:cs="Arial"/>
          <w:bCs/>
          <w:iCs/>
          <w:sz w:val="22"/>
          <w:szCs w:val="22"/>
        </w:rPr>
      </w:pPr>
      <w:r w:rsidRPr="00600ADA">
        <w:rPr>
          <w:rFonts w:ascii="Arial" w:hAnsi="Arial" w:cs="Arial"/>
          <w:sz w:val="22"/>
          <w:szCs w:val="22"/>
        </w:rPr>
        <w:t>Secretário Municipal de Saúde</w:t>
      </w:r>
    </w:p>
    <w:p w14:paraId="07EDEF26" w14:textId="77777777" w:rsidR="004D181A" w:rsidRDefault="004D181A" w:rsidP="004D181A">
      <w:pPr>
        <w:jc w:val="center"/>
        <w:rPr>
          <w:rFonts w:ascii="Arial" w:hAnsi="Arial" w:cs="Arial"/>
          <w:b/>
          <w:sz w:val="22"/>
          <w:szCs w:val="22"/>
        </w:rPr>
      </w:pPr>
    </w:p>
    <w:p w14:paraId="4DFC3F06" w14:textId="77777777" w:rsidR="004D181A" w:rsidRDefault="004D181A" w:rsidP="004D181A">
      <w:pPr>
        <w:jc w:val="center"/>
        <w:rPr>
          <w:rFonts w:ascii="Arial" w:hAnsi="Arial" w:cs="Arial"/>
          <w:b/>
          <w:sz w:val="22"/>
          <w:szCs w:val="22"/>
        </w:rPr>
      </w:pPr>
    </w:p>
    <w:p w14:paraId="437D1032" w14:textId="77777777" w:rsidR="006C6F63" w:rsidRPr="00600ADA" w:rsidRDefault="006C6F63" w:rsidP="006C6F63">
      <w:pPr>
        <w:jc w:val="both"/>
        <w:rPr>
          <w:rFonts w:ascii="Arial" w:hAnsi="Arial" w:cs="Arial"/>
          <w:b/>
          <w:sz w:val="22"/>
          <w:szCs w:val="22"/>
        </w:rPr>
      </w:pPr>
      <w:r w:rsidRPr="00600ADA">
        <w:rPr>
          <w:rFonts w:ascii="Arial" w:hAnsi="Arial" w:cs="Arial"/>
          <w:sz w:val="22"/>
          <w:szCs w:val="22"/>
        </w:rPr>
        <w:t>Testemunhas:</w:t>
      </w:r>
    </w:p>
    <w:p w14:paraId="738A433E" w14:textId="77777777" w:rsidR="006C6F63" w:rsidRDefault="006C6F63" w:rsidP="004D181A">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C6F63" w14:paraId="6D6B260B" w14:textId="77777777" w:rsidTr="006C6F63">
        <w:tc>
          <w:tcPr>
            <w:tcW w:w="4744" w:type="dxa"/>
          </w:tcPr>
          <w:p w14:paraId="67F65581" w14:textId="75325E08" w:rsidR="006C6F63" w:rsidRPr="00600ADA" w:rsidRDefault="006C6F63" w:rsidP="006C6F63">
            <w:pPr>
              <w:jc w:val="both"/>
              <w:rPr>
                <w:rFonts w:ascii="Arial" w:hAnsi="Arial" w:cs="Arial"/>
                <w:b/>
                <w:sz w:val="22"/>
                <w:szCs w:val="22"/>
              </w:rPr>
            </w:pPr>
            <w:r w:rsidRPr="00600ADA">
              <w:rPr>
                <w:rFonts w:ascii="Arial" w:hAnsi="Arial" w:cs="Arial"/>
                <w:b/>
                <w:sz w:val="22"/>
                <w:szCs w:val="22"/>
              </w:rPr>
              <w:t>1. ___________________________________</w:t>
            </w:r>
          </w:p>
          <w:p w14:paraId="3622AE1E" w14:textId="0F9497EA" w:rsidR="006C6F63" w:rsidRDefault="006C6F63" w:rsidP="00BA3633">
            <w:pPr>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632D2E80" w14:textId="39309382" w:rsidR="006C6F63" w:rsidRPr="00600ADA" w:rsidRDefault="006C6F63" w:rsidP="006C6F63">
            <w:pPr>
              <w:jc w:val="both"/>
              <w:rPr>
                <w:rFonts w:ascii="Arial" w:hAnsi="Arial" w:cs="Arial"/>
                <w:b/>
                <w:sz w:val="22"/>
                <w:szCs w:val="22"/>
              </w:rPr>
            </w:pPr>
            <w:r w:rsidRPr="00600ADA">
              <w:rPr>
                <w:rFonts w:ascii="Arial" w:hAnsi="Arial" w:cs="Arial"/>
                <w:b/>
                <w:sz w:val="22"/>
                <w:szCs w:val="22"/>
              </w:rPr>
              <w:t>2. _________________________________</w:t>
            </w:r>
          </w:p>
          <w:p w14:paraId="6B7E7569" w14:textId="5294A434" w:rsidR="006C6F63" w:rsidRDefault="006C6F63" w:rsidP="00BA3633">
            <w:pPr>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070F895E" w14:textId="77777777" w:rsidR="005E4CEB" w:rsidRPr="00D529E0" w:rsidRDefault="005E4CEB" w:rsidP="00574317">
      <w:pPr>
        <w:autoSpaceDE w:val="0"/>
        <w:autoSpaceDN w:val="0"/>
        <w:adjustRightInd w:val="0"/>
        <w:ind w:right="-2"/>
        <w:jc w:val="center"/>
        <w:rPr>
          <w:rFonts w:ascii="Arial" w:hAnsi="Arial" w:cs="Arial"/>
          <w:b/>
          <w:bCs/>
          <w:sz w:val="22"/>
          <w:szCs w:val="22"/>
        </w:rPr>
      </w:pPr>
    </w:p>
    <w:p w14:paraId="378D4DE5" w14:textId="77777777" w:rsidR="00D104D4" w:rsidRDefault="00D104D4" w:rsidP="00706CCE">
      <w:pPr>
        <w:autoSpaceDE w:val="0"/>
        <w:autoSpaceDN w:val="0"/>
        <w:adjustRightInd w:val="0"/>
        <w:jc w:val="center"/>
        <w:rPr>
          <w:rFonts w:ascii="Arial" w:hAnsi="Arial" w:cs="Arial"/>
          <w:b/>
          <w:bCs/>
          <w:sz w:val="22"/>
          <w:szCs w:val="22"/>
        </w:rPr>
      </w:pPr>
    </w:p>
    <w:p w14:paraId="5B26FD90" w14:textId="77777777" w:rsidR="00D104D4" w:rsidRDefault="00D104D4" w:rsidP="00706CCE">
      <w:pPr>
        <w:autoSpaceDE w:val="0"/>
        <w:autoSpaceDN w:val="0"/>
        <w:adjustRightInd w:val="0"/>
        <w:jc w:val="center"/>
        <w:rPr>
          <w:rFonts w:ascii="Arial" w:hAnsi="Arial" w:cs="Arial"/>
          <w:b/>
          <w:bCs/>
          <w:sz w:val="22"/>
          <w:szCs w:val="22"/>
        </w:rPr>
      </w:pPr>
    </w:p>
    <w:p w14:paraId="346495C4" w14:textId="77777777" w:rsidR="00D104D4" w:rsidRDefault="00D104D4" w:rsidP="00706CCE">
      <w:pPr>
        <w:autoSpaceDE w:val="0"/>
        <w:autoSpaceDN w:val="0"/>
        <w:adjustRightInd w:val="0"/>
        <w:jc w:val="center"/>
        <w:rPr>
          <w:rFonts w:ascii="Arial" w:hAnsi="Arial" w:cs="Arial"/>
          <w:b/>
          <w:bCs/>
          <w:sz w:val="22"/>
          <w:szCs w:val="22"/>
        </w:rPr>
      </w:pPr>
    </w:p>
    <w:p w14:paraId="4D2E882C" w14:textId="77777777" w:rsidR="00D104D4" w:rsidRDefault="00D104D4" w:rsidP="00706CCE">
      <w:pPr>
        <w:autoSpaceDE w:val="0"/>
        <w:autoSpaceDN w:val="0"/>
        <w:adjustRightInd w:val="0"/>
        <w:jc w:val="center"/>
        <w:rPr>
          <w:rFonts w:ascii="Arial" w:hAnsi="Arial" w:cs="Arial"/>
          <w:b/>
          <w:bCs/>
          <w:sz w:val="22"/>
          <w:szCs w:val="22"/>
        </w:rPr>
      </w:pPr>
    </w:p>
    <w:p w14:paraId="3FD9667D" w14:textId="77777777" w:rsidR="00D104D4" w:rsidRDefault="00D104D4" w:rsidP="00706CCE">
      <w:pPr>
        <w:autoSpaceDE w:val="0"/>
        <w:autoSpaceDN w:val="0"/>
        <w:adjustRightInd w:val="0"/>
        <w:jc w:val="center"/>
        <w:rPr>
          <w:rFonts w:ascii="Arial" w:hAnsi="Arial" w:cs="Arial"/>
          <w:b/>
          <w:bCs/>
          <w:sz w:val="22"/>
          <w:szCs w:val="22"/>
        </w:rPr>
      </w:pPr>
    </w:p>
    <w:p w14:paraId="616A82E5" w14:textId="77777777" w:rsidR="00D104D4" w:rsidRDefault="00D104D4" w:rsidP="00706CCE">
      <w:pPr>
        <w:autoSpaceDE w:val="0"/>
        <w:autoSpaceDN w:val="0"/>
        <w:adjustRightInd w:val="0"/>
        <w:jc w:val="center"/>
        <w:rPr>
          <w:rFonts w:ascii="Arial" w:hAnsi="Arial" w:cs="Arial"/>
          <w:b/>
          <w:bCs/>
          <w:sz w:val="22"/>
          <w:szCs w:val="22"/>
        </w:rPr>
      </w:pPr>
    </w:p>
    <w:p w14:paraId="1AD03730" w14:textId="77777777" w:rsidR="00D104D4" w:rsidRDefault="00D104D4" w:rsidP="00706CCE">
      <w:pPr>
        <w:autoSpaceDE w:val="0"/>
        <w:autoSpaceDN w:val="0"/>
        <w:adjustRightInd w:val="0"/>
        <w:jc w:val="center"/>
        <w:rPr>
          <w:rFonts w:ascii="Arial" w:hAnsi="Arial" w:cs="Arial"/>
          <w:b/>
          <w:bCs/>
          <w:sz w:val="22"/>
          <w:szCs w:val="22"/>
        </w:rPr>
      </w:pPr>
    </w:p>
    <w:p w14:paraId="389F1468" w14:textId="77777777" w:rsidR="00D104D4" w:rsidRDefault="00D104D4" w:rsidP="00706CCE">
      <w:pPr>
        <w:autoSpaceDE w:val="0"/>
        <w:autoSpaceDN w:val="0"/>
        <w:adjustRightInd w:val="0"/>
        <w:jc w:val="center"/>
        <w:rPr>
          <w:rFonts w:ascii="Arial" w:hAnsi="Arial" w:cs="Arial"/>
          <w:b/>
          <w:bCs/>
          <w:sz w:val="22"/>
          <w:szCs w:val="22"/>
        </w:rPr>
      </w:pPr>
    </w:p>
    <w:p w14:paraId="7FF6C86C" w14:textId="77777777" w:rsidR="00D104D4" w:rsidRDefault="00D104D4" w:rsidP="00706CCE">
      <w:pPr>
        <w:autoSpaceDE w:val="0"/>
        <w:autoSpaceDN w:val="0"/>
        <w:adjustRightInd w:val="0"/>
        <w:jc w:val="center"/>
        <w:rPr>
          <w:rFonts w:ascii="Arial" w:hAnsi="Arial" w:cs="Arial"/>
          <w:b/>
          <w:bCs/>
          <w:sz w:val="22"/>
          <w:szCs w:val="22"/>
        </w:rPr>
      </w:pPr>
    </w:p>
    <w:p w14:paraId="2A25ABFE" w14:textId="77777777" w:rsidR="00D104D4" w:rsidRDefault="00D104D4" w:rsidP="00706CCE">
      <w:pPr>
        <w:autoSpaceDE w:val="0"/>
        <w:autoSpaceDN w:val="0"/>
        <w:adjustRightInd w:val="0"/>
        <w:jc w:val="center"/>
        <w:rPr>
          <w:rFonts w:ascii="Arial" w:hAnsi="Arial" w:cs="Arial"/>
          <w:b/>
          <w:bCs/>
          <w:sz w:val="22"/>
          <w:szCs w:val="22"/>
        </w:rPr>
      </w:pPr>
    </w:p>
    <w:p w14:paraId="05E51D4F" w14:textId="77777777" w:rsidR="00D104D4" w:rsidRDefault="00D104D4" w:rsidP="00706CCE">
      <w:pPr>
        <w:autoSpaceDE w:val="0"/>
        <w:autoSpaceDN w:val="0"/>
        <w:adjustRightInd w:val="0"/>
        <w:jc w:val="center"/>
        <w:rPr>
          <w:rFonts w:ascii="Arial" w:hAnsi="Arial" w:cs="Arial"/>
          <w:b/>
          <w:bCs/>
          <w:sz w:val="22"/>
          <w:szCs w:val="22"/>
        </w:rPr>
      </w:pPr>
    </w:p>
    <w:p w14:paraId="00090210" w14:textId="77777777" w:rsidR="00D104D4" w:rsidRDefault="00D104D4" w:rsidP="00706CCE">
      <w:pPr>
        <w:autoSpaceDE w:val="0"/>
        <w:autoSpaceDN w:val="0"/>
        <w:adjustRightInd w:val="0"/>
        <w:jc w:val="center"/>
        <w:rPr>
          <w:rFonts w:ascii="Arial" w:hAnsi="Arial" w:cs="Arial"/>
          <w:b/>
          <w:bCs/>
          <w:sz w:val="22"/>
          <w:szCs w:val="22"/>
        </w:rPr>
      </w:pPr>
    </w:p>
    <w:p w14:paraId="58DC4F4C" w14:textId="77777777" w:rsidR="00D104D4" w:rsidRDefault="00D104D4" w:rsidP="00706CCE">
      <w:pPr>
        <w:autoSpaceDE w:val="0"/>
        <w:autoSpaceDN w:val="0"/>
        <w:adjustRightInd w:val="0"/>
        <w:jc w:val="center"/>
        <w:rPr>
          <w:rFonts w:ascii="Arial" w:hAnsi="Arial" w:cs="Arial"/>
          <w:b/>
          <w:bCs/>
          <w:sz w:val="22"/>
          <w:szCs w:val="22"/>
        </w:rPr>
      </w:pPr>
    </w:p>
    <w:p w14:paraId="690AB4A7" w14:textId="77777777" w:rsidR="00D104D4" w:rsidRDefault="00D104D4" w:rsidP="00706CCE">
      <w:pPr>
        <w:autoSpaceDE w:val="0"/>
        <w:autoSpaceDN w:val="0"/>
        <w:adjustRightInd w:val="0"/>
        <w:jc w:val="center"/>
        <w:rPr>
          <w:rFonts w:ascii="Arial" w:hAnsi="Arial" w:cs="Arial"/>
          <w:b/>
          <w:bCs/>
          <w:sz w:val="22"/>
          <w:szCs w:val="22"/>
        </w:rPr>
      </w:pPr>
    </w:p>
    <w:p w14:paraId="475C13A2" w14:textId="77777777" w:rsidR="00D104D4" w:rsidRDefault="00D104D4" w:rsidP="00706CCE">
      <w:pPr>
        <w:autoSpaceDE w:val="0"/>
        <w:autoSpaceDN w:val="0"/>
        <w:adjustRightInd w:val="0"/>
        <w:jc w:val="center"/>
        <w:rPr>
          <w:rFonts w:ascii="Arial" w:hAnsi="Arial" w:cs="Arial"/>
          <w:b/>
          <w:bCs/>
          <w:sz w:val="22"/>
          <w:szCs w:val="22"/>
        </w:rPr>
      </w:pPr>
    </w:p>
    <w:p w14:paraId="2AF4C91C" w14:textId="77777777" w:rsidR="00D104D4" w:rsidRDefault="00D104D4" w:rsidP="00706CCE">
      <w:pPr>
        <w:autoSpaceDE w:val="0"/>
        <w:autoSpaceDN w:val="0"/>
        <w:adjustRightInd w:val="0"/>
        <w:jc w:val="center"/>
        <w:rPr>
          <w:rFonts w:ascii="Arial" w:hAnsi="Arial" w:cs="Arial"/>
          <w:b/>
          <w:bCs/>
          <w:sz w:val="22"/>
          <w:szCs w:val="22"/>
        </w:rPr>
      </w:pPr>
    </w:p>
    <w:p w14:paraId="5EC3529C" w14:textId="77777777" w:rsidR="00D104D4" w:rsidRDefault="00D104D4" w:rsidP="00706CCE">
      <w:pPr>
        <w:autoSpaceDE w:val="0"/>
        <w:autoSpaceDN w:val="0"/>
        <w:adjustRightInd w:val="0"/>
        <w:jc w:val="center"/>
        <w:rPr>
          <w:rFonts w:ascii="Arial" w:hAnsi="Arial" w:cs="Arial"/>
          <w:b/>
          <w:bCs/>
          <w:sz w:val="22"/>
          <w:szCs w:val="22"/>
        </w:rPr>
      </w:pPr>
    </w:p>
    <w:p w14:paraId="225D5528" w14:textId="77777777" w:rsidR="00D104D4" w:rsidRDefault="00D104D4" w:rsidP="00706CCE">
      <w:pPr>
        <w:autoSpaceDE w:val="0"/>
        <w:autoSpaceDN w:val="0"/>
        <w:adjustRightInd w:val="0"/>
        <w:jc w:val="center"/>
        <w:rPr>
          <w:rFonts w:ascii="Arial" w:hAnsi="Arial" w:cs="Arial"/>
          <w:b/>
          <w:bCs/>
          <w:sz w:val="22"/>
          <w:szCs w:val="22"/>
        </w:rPr>
      </w:pPr>
    </w:p>
    <w:p w14:paraId="0AC1868D" w14:textId="77777777" w:rsidR="00D104D4" w:rsidRDefault="00D104D4" w:rsidP="00706CCE">
      <w:pPr>
        <w:autoSpaceDE w:val="0"/>
        <w:autoSpaceDN w:val="0"/>
        <w:adjustRightInd w:val="0"/>
        <w:jc w:val="center"/>
        <w:rPr>
          <w:rFonts w:ascii="Arial" w:hAnsi="Arial" w:cs="Arial"/>
          <w:b/>
          <w:bCs/>
          <w:sz w:val="22"/>
          <w:szCs w:val="22"/>
        </w:rPr>
      </w:pPr>
    </w:p>
    <w:p w14:paraId="4687ED2F" w14:textId="77777777" w:rsidR="00D104D4" w:rsidRDefault="00D104D4" w:rsidP="00706CCE">
      <w:pPr>
        <w:autoSpaceDE w:val="0"/>
        <w:autoSpaceDN w:val="0"/>
        <w:adjustRightInd w:val="0"/>
        <w:jc w:val="center"/>
        <w:rPr>
          <w:rFonts w:ascii="Arial" w:hAnsi="Arial" w:cs="Arial"/>
          <w:b/>
          <w:bCs/>
          <w:sz w:val="22"/>
          <w:szCs w:val="22"/>
        </w:rPr>
      </w:pPr>
    </w:p>
    <w:p w14:paraId="73108A62" w14:textId="77777777" w:rsidR="00D104D4" w:rsidRDefault="00D104D4" w:rsidP="00706CCE">
      <w:pPr>
        <w:autoSpaceDE w:val="0"/>
        <w:autoSpaceDN w:val="0"/>
        <w:adjustRightInd w:val="0"/>
        <w:jc w:val="center"/>
        <w:rPr>
          <w:rFonts w:ascii="Arial" w:hAnsi="Arial" w:cs="Arial"/>
          <w:b/>
          <w:bCs/>
          <w:sz w:val="22"/>
          <w:szCs w:val="22"/>
        </w:rPr>
      </w:pPr>
    </w:p>
    <w:p w14:paraId="13942347" w14:textId="77777777" w:rsidR="00D104D4" w:rsidRDefault="00D104D4" w:rsidP="00706CCE">
      <w:pPr>
        <w:autoSpaceDE w:val="0"/>
        <w:autoSpaceDN w:val="0"/>
        <w:adjustRightInd w:val="0"/>
        <w:jc w:val="center"/>
        <w:rPr>
          <w:rFonts w:ascii="Arial" w:hAnsi="Arial" w:cs="Arial"/>
          <w:b/>
          <w:bCs/>
          <w:sz w:val="22"/>
          <w:szCs w:val="22"/>
        </w:rPr>
      </w:pPr>
    </w:p>
    <w:p w14:paraId="4309E598" w14:textId="77777777" w:rsidR="00D104D4" w:rsidRDefault="00D104D4" w:rsidP="00706CCE">
      <w:pPr>
        <w:autoSpaceDE w:val="0"/>
        <w:autoSpaceDN w:val="0"/>
        <w:adjustRightInd w:val="0"/>
        <w:jc w:val="center"/>
        <w:rPr>
          <w:rFonts w:ascii="Arial" w:hAnsi="Arial" w:cs="Arial"/>
          <w:b/>
          <w:bCs/>
          <w:sz w:val="22"/>
          <w:szCs w:val="22"/>
        </w:rPr>
      </w:pPr>
    </w:p>
    <w:p w14:paraId="0AE7D034" w14:textId="77777777" w:rsidR="00D104D4" w:rsidRDefault="00D104D4" w:rsidP="00706CCE">
      <w:pPr>
        <w:autoSpaceDE w:val="0"/>
        <w:autoSpaceDN w:val="0"/>
        <w:adjustRightInd w:val="0"/>
        <w:jc w:val="center"/>
        <w:rPr>
          <w:rFonts w:ascii="Arial" w:hAnsi="Arial" w:cs="Arial"/>
          <w:b/>
          <w:bCs/>
          <w:sz w:val="22"/>
          <w:szCs w:val="22"/>
        </w:rPr>
      </w:pPr>
    </w:p>
    <w:p w14:paraId="63B2DCB6" w14:textId="77777777" w:rsidR="00D104D4" w:rsidRDefault="00D104D4" w:rsidP="00706CCE">
      <w:pPr>
        <w:autoSpaceDE w:val="0"/>
        <w:autoSpaceDN w:val="0"/>
        <w:adjustRightInd w:val="0"/>
        <w:jc w:val="center"/>
        <w:rPr>
          <w:rFonts w:ascii="Arial" w:hAnsi="Arial" w:cs="Arial"/>
          <w:b/>
          <w:bCs/>
          <w:sz w:val="22"/>
          <w:szCs w:val="22"/>
        </w:rPr>
      </w:pPr>
    </w:p>
    <w:p w14:paraId="680DE715" w14:textId="77777777" w:rsidR="00D104D4" w:rsidRDefault="00D104D4" w:rsidP="00706CCE">
      <w:pPr>
        <w:autoSpaceDE w:val="0"/>
        <w:autoSpaceDN w:val="0"/>
        <w:adjustRightInd w:val="0"/>
        <w:jc w:val="center"/>
        <w:rPr>
          <w:rFonts w:ascii="Arial" w:hAnsi="Arial" w:cs="Arial"/>
          <w:b/>
          <w:bCs/>
          <w:sz w:val="22"/>
          <w:szCs w:val="22"/>
        </w:rPr>
      </w:pPr>
    </w:p>
    <w:p w14:paraId="2484D27C" w14:textId="77777777" w:rsidR="00D104D4" w:rsidRDefault="00D104D4" w:rsidP="00706CCE">
      <w:pPr>
        <w:autoSpaceDE w:val="0"/>
        <w:autoSpaceDN w:val="0"/>
        <w:adjustRightInd w:val="0"/>
        <w:jc w:val="center"/>
        <w:rPr>
          <w:rFonts w:ascii="Arial" w:hAnsi="Arial" w:cs="Arial"/>
          <w:b/>
          <w:bCs/>
          <w:sz w:val="22"/>
          <w:szCs w:val="22"/>
        </w:rPr>
      </w:pPr>
    </w:p>
    <w:p w14:paraId="2C736DA7" w14:textId="77777777" w:rsidR="002A3E2D" w:rsidRDefault="002A3E2D" w:rsidP="00706CCE">
      <w:pPr>
        <w:autoSpaceDE w:val="0"/>
        <w:autoSpaceDN w:val="0"/>
        <w:adjustRightInd w:val="0"/>
        <w:jc w:val="center"/>
        <w:rPr>
          <w:rFonts w:ascii="Arial" w:hAnsi="Arial" w:cs="Arial"/>
          <w:b/>
          <w:bCs/>
          <w:sz w:val="22"/>
          <w:szCs w:val="22"/>
        </w:rPr>
      </w:pPr>
    </w:p>
    <w:p w14:paraId="061FDA37" w14:textId="77777777" w:rsidR="002A3E2D" w:rsidRDefault="002A3E2D" w:rsidP="00706CCE">
      <w:pPr>
        <w:autoSpaceDE w:val="0"/>
        <w:autoSpaceDN w:val="0"/>
        <w:adjustRightInd w:val="0"/>
        <w:jc w:val="center"/>
        <w:rPr>
          <w:rFonts w:ascii="Arial" w:hAnsi="Arial" w:cs="Arial"/>
          <w:b/>
          <w:bCs/>
          <w:sz w:val="22"/>
          <w:szCs w:val="22"/>
        </w:rPr>
      </w:pPr>
    </w:p>
    <w:p w14:paraId="0660CF3F" w14:textId="77777777" w:rsidR="00D104D4" w:rsidRDefault="00D104D4" w:rsidP="00706CCE">
      <w:pPr>
        <w:autoSpaceDE w:val="0"/>
        <w:autoSpaceDN w:val="0"/>
        <w:adjustRightInd w:val="0"/>
        <w:jc w:val="center"/>
        <w:rPr>
          <w:rFonts w:ascii="Arial" w:hAnsi="Arial" w:cs="Arial"/>
          <w:b/>
          <w:bCs/>
          <w:sz w:val="22"/>
          <w:szCs w:val="22"/>
        </w:rPr>
      </w:pPr>
    </w:p>
    <w:p w14:paraId="2A21FC21" w14:textId="77777777" w:rsidR="00D104D4" w:rsidRDefault="00D104D4" w:rsidP="00706CCE">
      <w:pPr>
        <w:autoSpaceDE w:val="0"/>
        <w:autoSpaceDN w:val="0"/>
        <w:adjustRightInd w:val="0"/>
        <w:jc w:val="center"/>
        <w:rPr>
          <w:rFonts w:ascii="Arial" w:hAnsi="Arial" w:cs="Arial"/>
          <w:b/>
          <w:bCs/>
          <w:sz w:val="22"/>
          <w:szCs w:val="22"/>
        </w:rPr>
      </w:pPr>
    </w:p>
    <w:p w14:paraId="3F83EB1C" w14:textId="77777777" w:rsidR="00D104D4" w:rsidRDefault="00D104D4" w:rsidP="00706CCE">
      <w:pPr>
        <w:autoSpaceDE w:val="0"/>
        <w:autoSpaceDN w:val="0"/>
        <w:adjustRightInd w:val="0"/>
        <w:jc w:val="center"/>
        <w:rPr>
          <w:rFonts w:ascii="Arial" w:hAnsi="Arial" w:cs="Arial"/>
          <w:b/>
          <w:bCs/>
          <w:sz w:val="22"/>
          <w:szCs w:val="22"/>
        </w:rPr>
      </w:pPr>
    </w:p>
    <w:p w14:paraId="589C0179" w14:textId="74D2368E"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75604586"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Pr>
          <w:rFonts w:ascii="Arial" w:hAnsi="Arial" w:cs="Arial"/>
          <w:b/>
          <w:bCs/>
          <w:color w:val="000000"/>
          <w:sz w:val="22"/>
          <w:szCs w:val="22"/>
          <w:shd w:val="clear" w:color="auto" w:fill="FFFFFF"/>
        </w:rPr>
        <w:t>0</w:t>
      </w:r>
      <w:r w:rsidR="002A3E2D">
        <w:rPr>
          <w:rFonts w:ascii="Arial" w:hAnsi="Arial" w:cs="Arial"/>
          <w:b/>
          <w:bCs/>
          <w:color w:val="000000"/>
          <w:sz w:val="22"/>
          <w:szCs w:val="22"/>
          <w:shd w:val="clear" w:color="auto" w:fill="FFFFFF"/>
        </w:rPr>
        <w:t>96</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5 -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2A3E2D">
        <w:rPr>
          <w:rFonts w:ascii="Arial" w:hAnsi="Arial" w:cs="Arial"/>
          <w:b/>
          <w:bCs/>
          <w:color w:val="000000"/>
          <w:sz w:val="22"/>
          <w:szCs w:val="22"/>
          <w:shd w:val="clear" w:color="auto" w:fill="FFFFFF"/>
        </w:rPr>
        <w:t>8</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5.</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1"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77777777"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Pr>
          <w:rFonts w:ascii="Arial" w:hAnsi="Arial" w:cs="Arial"/>
          <w:sz w:val="22"/>
          <w:szCs w:val="22"/>
        </w:rPr>
        <w:t>5</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77777777"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297E54CA"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6"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6A0C0C40"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Pr>
          <w:rFonts w:ascii="Arial" w:hAnsi="Arial" w:cs="Arial"/>
          <w:b/>
          <w:bCs/>
          <w:sz w:val="22"/>
          <w:szCs w:val="22"/>
        </w:rPr>
        <w:t>0</w:t>
      </w:r>
      <w:r w:rsidR="00124671">
        <w:rPr>
          <w:rFonts w:ascii="Arial" w:hAnsi="Arial" w:cs="Arial"/>
          <w:b/>
          <w:bCs/>
          <w:sz w:val="22"/>
          <w:szCs w:val="22"/>
        </w:rPr>
        <w:t>96</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124671">
        <w:rPr>
          <w:rFonts w:ascii="Arial" w:hAnsi="Arial" w:cs="Arial"/>
          <w:b/>
          <w:bCs/>
          <w:sz w:val="22"/>
          <w:szCs w:val="22"/>
        </w:rPr>
        <w:t>8</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6D928E6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 que ultrapassem o valor estipulado na LC 123/06 para desenquadramento dos benefícios de ME</w:t>
      </w:r>
      <w:r>
        <w:rPr>
          <w:rFonts w:ascii="Arial" w:hAnsi="Arial" w:cs="Arial"/>
          <w:bCs/>
          <w:sz w:val="22"/>
          <w:szCs w:val="22"/>
        </w:rPr>
        <w:t>/</w:t>
      </w:r>
      <w:r w:rsidRPr="00883130">
        <w:rPr>
          <w:rFonts w:ascii="Arial" w:hAnsi="Arial" w:cs="Arial"/>
          <w:bCs/>
          <w:sz w:val="22"/>
          <w:szCs w:val="22"/>
        </w:rPr>
        <w:t>EPP;</w:t>
      </w:r>
      <w:r>
        <w:rPr>
          <w:rFonts w:ascii="Arial" w:hAnsi="Arial" w:cs="Arial"/>
          <w:bCs/>
          <w:sz w:val="22"/>
          <w:szCs w:val="22"/>
        </w:rPr>
        <w:t>´</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___</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77777777"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Pr>
          <w:rFonts w:ascii="Arial" w:hAnsi="Arial" w:cs="Arial"/>
          <w:bCs/>
          <w:sz w:val="22"/>
          <w:szCs w:val="22"/>
        </w:rPr>
        <w:t>5</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52D3820"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 e</w:t>
      </w:r>
      <w:r>
        <w:rPr>
          <w:rFonts w:ascii="Arial" w:hAnsi="Arial" w:cs="Arial"/>
          <w:b/>
          <w:sz w:val="22"/>
          <w:szCs w:val="22"/>
        </w:rPr>
        <w:t xml:space="preserve"> 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6"/>
    <w:p w14:paraId="721E23AD" w14:textId="77777777" w:rsidR="001164FE" w:rsidRPr="00D529E0" w:rsidRDefault="001164FE" w:rsidP="001164FE">
      <w:pPr>
        <w:jc w:val="both"/>
        <w:rPr>
          <w:rFonts w:ascii="Arial" w:hAnsi="Arial" w:cs="Arial"/>
          <w:sz w:val="22"/>
          <w:szCs w:val="22"/>
        </w:rPr>
      </w:pPr>
    </w:p>
    <w:sectPr w:rsidR="001164FE" w:rsidRPr="00D529E0" w:rsidSect="005C597F">
      <w:headerReference w:type="default" r:id="rId42"/>
      <w:footerReference w:type="default" r:id="rId43"/>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7C7B" w14:textId="77777777" w:rsidR="00FB3E2B" w:rsidRDefault="00FB3E2B" w:rsidP="00F3098C">
      <w:r>
        <w:separator/>
      </w:r>
    </w:p>
  </w:endnote>
  <w:endnote w:type="continuationSeparator" w:id="0">
    <w:p w14:paraId="4B4C3BBD" w14:textId="77777777" w:rsidR="00FB3E2B" w:rsidRDefault="00FB3E2B"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F989" w14:textId="77777777" w:rsidR="00FB3E2B" w:rsidRDefault="00FB3E2B" w:rsidP="00F3098C">
      <w:r>
        <w:separator/>
      </w:r>
    </w:p>
  </w:footnote>
  <w:footnote w:type="continuationSeparator" w:id="0">
    <w:p w14:paraId="42C93C0A" w14:textId="77777777" w:rsidR="00FB3E2B" w:rsidRDefault="00FB3E2B"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5"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7"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0"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5"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36"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8"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9"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1"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5"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6"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48"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0"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51"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30"/>
  </w:num>
  <w:num w:numId="3" w16cid:durableId="1618246625">
    <w:abstractNumId w:val="44"/>
  </w:num>
  <w:num w:numId="4" w16cid:durableId="82338577">
    <w:abstractNumId w:val="47"/>
  </w:num>
  <w:num w:numId="5" w16cid:durableId="1742943850">
    <w:abstractNumId w:val="23"/>
  </w:num>
  <w:num w:numId="6" w16cid:durableId="1488519968">
    <w:abstractNumId w:val="48"/>
  </w:num>
  <w:num w:numId="7" w16cid:durableId="131560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31"/>
  </w:num>
  <w:num w:numId="10" w16cid:durableId="1773356755">
    <w:abstractNumId w:val="18"/>
  </w:num>
  <w:num w:numId="11" w16cid:durableId="906185226">
    <w:abstractNumId w:val="1"/>
  </w:num>
  <w:num w:numId="12" w16cid:durableId="1227037451">
    <w:abstractNumId w:val="42"/>
  </w:num>
  <w:num w:numId="13" w16cid:durableId="1448937487">
    <w:abstractNumId w:val="32"/>
  </w:num>
  <w:num w:numId="14" w16cid:durableId="1573353044">
    <w:abstractNumId w:val="35"/>
  </w:num>
  <w:num w:numId="15" w16cid:durableId="1441997999">
    <w:abstractNumId w:val="8"/>
  </w:num>
  <w:num w:numId="16" w16cid:durableId="28189168">
    <w:abstractNumId w:val="21"/>
  </w:num>
  <w:num w:numId="17" w16cid:durableId="1075131956">
    <w:abstractNumId w:val="29"/>
  </w:num>
  <w:num w:numId="18" w16cid:durableId="1903831712">
    <w:abstractNumId w:val="40"/>
  </w:num>
  <w:num w:numId="19" w16cid:durableId="1162045333">
    <w:abstractNumId w:val="34"/>
  </w:num>
  <w:num w:numId="20" w16cid:durableId="462699113">
    <w:abstractNumId w:val="19"/>
  </w:num>
  <w:num w:numId="21" w16cid:durableId="1135950408">
    <w:abstractNumId w:val="14"/>
  </w:num>
  <w:num w:numId="22" w16cid:durableId="1755474276">
    <w:abstractNumId w:val="36"/>
  </w:num>
  <w:num w:numId="23" w16cid:durableId="137260692">
    <w:abstractNumId w:val="13"/>
  </w:num>
  <w:num w:numId="24" w16cid:durableId="881018701">
    <w:abstractNumId w:val="0"/>
  </w:num>
  <w:num w:numId="25" w16cid:durableId="1686666045">
    <w:abstractNumId w:val="9"/>
  </w:num>
  <w:num w:numId="26" w16cid:durableId="1450396029">
    <w:abstractNumId w:val="28"/>
  </w:num>
  <w:num w:numId="27" w16cid:durableId="1132406397">
    <w:abstractNumId w:val="27"/>
  </w:num>
  <w:num w:numId="28" w16cid:durableId="1695185139">
    <w:abstractNumId w:val="20"/>
  </w:num>
  <w:num w:numId="29" w16cid:durableId="1611090393">
    <w:abstractNumId w:val="37"/>
  </w:num>
  <w:num w:numId="30" w16cid:durableId="1375421060">
    <w:abstractNumId w:val="33"/>
  </w:num>
  <w:num w:numId="31" w16cid:durableId="748767298">
    <w:abstractNumId w:val="45"/>
  </w:num>
  <w:num w:numId="32" w16cid:durableId="449397996">
    <w:abstractNumId w:val="6"/>
  </w:num>
  <w:num w:numId="33" w16cid:durableId="1870297516">
    <w:abstractNumId w:val="11"/>
  </w:num>
  <w:num w:numId="34" w16cid:durableId="1423066176">
    <w:abstractNumId w:val="15"/>
  </w:num>
  <w:num w:numId="35" w16cid:durableId="642736597">
    <w:abstractNumId w:val="43"/>
  </w:num>
  <w:num w:numId="36" w16cid:durableId="623971017">
    <w:abstractNumId w:val="25"/>
  </w:num>
  <w:num w:numId="37" w16cid:durableId="592517009">
    <w:abstractNumId w:val="26"/>
  </w:num>
  <w:num w:numId="38" w16cid:durableId="122582939">
    <w:abstractNumId w:val="17"/>
  </w:num>
  <w:num w:numId="39" w16cid:durableId="1965381845">
    <w:abstractNumId w:val="4"/>
  </w:num>
  <w:num w:numId="40" w16cid:durableId="5443225">
    <w:abstractNumId w:val="4"/>
  </w:num>
  <w:num w:numId="41" w16cid:durableId="16471362">
    <w:abstractNumId w:val="5"/>
  </w:num>
  <w:num w:numId="42" w16cid:durableId="375936797">
    <w:abstractNumId w:val="7"/>
  </w:num>
  <w:num w:numId="43" w16cid:durableId="1002701030">
    <w:abstractNumId w:val="24"/>
  </w:num>
  <w:num w:numId="44" w16cid:durableId="1715305785">
    <w:abstractNumId w:val="16"/>
  </w:num>
  <w:num w:numId="45" w16cid:durableId="1718431057">
    <w:abstractNumId w:val="49"/>
  </w:num>
  <w:num w:numId="46" w16cid:durableId="72554348">
    <w:abstractNumId w:val="41"/>
  </w:num>
  <w:num w:numId="47" w16cid:durableId="882212355">
    <w:abstractNumId w:val="12"/>
  </w:num>
  <w:num w:numId="48" w16cid:durableId="607199596">
    <w:abstractNumId w:val="3"/>
  </w:num>
  <w:num w:numId="49" w16cid:durableId="2088140187">
    <w:abstractNumId w:val="52"/>
  </w:num>
  <w:num w:numId="50" w16cid:durableId="1762405751">
    <w:abstractNumId w:val="10"/>
  </w:num>
  <w:num w:numId="51" w16cid:durableId="563609714">
    <w:abstractNumId w:val="38"/>
  </w:num>
  <w:num w:numId="52" w16cid:durableId="1816218735">
    <w:abstractNumId w:val="46"/>
  </w:num>
  <w:num w:numId="53" w16cid:durableId="1636792634">
    <w:abstractNumId w:val="50"/>
  </w:num>
  <w:num w:numId="54" w16cid:durableId="147197116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EB"/>
    <w:rsid w:val="000404F5"/>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E96"/>
    <w:rsid w:val="00104177"/>
    <w:rsid w:val="00105BCA"/>
    <w:rsid w:val="00105DB4"/>
    <w:rsid w:val="001063FE"/>
    <w:rsid w:val="00106B7B"/>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41B"/>
    <w:rsid w:val="00131353"/>
    <w:rsid w:val="00131BB8"/>
    <w:rsid w:val="001322A0"/>
    <w:rsid w:val="00133908"/>
    <w:rsid w:val="00133AA1"/>
    <w:rsid w:val="00133FED"/>
    <w:rsid w:val="00134EB1"/>
    <w:rsid w:val="00135660"/>
    <w:rsid w:val="0013627F"/>
    <w:rsid w:val="001368F6"/>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7FD"/>
    <w:rsid w:val="0015294B"/>
    <w:rsid w:val="00152F4C"/>
    <w:rsid w:val="0015300B"/>
    <w:rsid w:val="00153B79"/>
    <w:rsid w:val="00154613"/>
    <w:rsid w:val="00154936"/>
    <w:rsid w:val="00154A3E"/>
    <w:rsid w:val="00155377"/>
    <w:rsid w:val="001554E9"/>
    <w:rsid w:val="001558E1"/>
    <w:rsid w:val="00156632"/>
    <w:rsid w:val="00156C42"/>
    <w:rsid w:val="00160895"/>
    <w:rsid w:val="00160BEF"/>
    <w:rsid w:val="00162967"/>
    <w:rsid w:val="0016297A"/>
    <w:rsid w:val="001638DA"/>
    <w:rsid w:val="00164016"/>
    <w:rsid w:val="0016408B"/>
    <w:rsid w:val="001648F1"/>
    <w:rsid w:val="00166722"/>
    <w:rsid w:val="00170CD5"/>
    <w:rsid w:val="0017107B"/>
    <w:rsid w:val="001712EE"/>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57AA"/>
    <w:rsid w:val="00185C08"/>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B7E"/>
    <w:rsid w:val="001A6084"/>
    <w:rsid w:val="001A65AA"/>
    <w:rsid w:val="001A66C0"/>
    <w:rsid w:val="001A69A2"/>
    <w:rsid w:val="001A69F4"/>
    <w:rsid w:val="001A7799"/>
    <w:rsid w:val="001B0BC9"/>
    <w:rsid w:val="001B1972"/>
    <w:rsid w:val="001B213E"/>
    <w:rsid w:val="001B2902"/>
    <w:rsid w:val="001B2D9D"/>
    <w:rsid w:val="001B2F23"/>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D3"/>
    <w:rsid w:val="00236A8C"/>
    <w:rsid w:val="00236D14"/>
    <w:rsid w:val="00236D44"/>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C60"/>
    <w:rsid w:val="002D7000"/>
    <w:rsid w:val="002D73F4"/>
    <w:rsid w:val="002D76FF"/>
    <w:rsid w:val="002D788D"/>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F47"/>
    <w:rsid w:val="003342A3"/>
    <w:rsid w:val="0033532A"/>
    <w:rsid w:val="00336003"/>
    <w:rsid w:val="00336038"/>
    <w:rsid w:val="0033774C"/>
    <w:rsid w:val="003378EE"/>
    <w:rsid w:val="00340725"/>
    <w:rsid w:val="00342025"/>
    <w:rsid w:val="0034261E"/>
    <w:rsid w:val="00342737"/>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62C"/>
    <w:rsid w:val="00360A6B"/>
    <w:rsid w:val="00360D63"/>
    <w:rsid w:val="00361338"/>
    <w:rsid w:val="003619D0"/>
    <w:rsid w:val="00361BF1"/>
    <w:rsid w:val="0036267E"/>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523C"/>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A0C8C"/>
    <w:rsid w:val="003A18D3"/>
    <w:rsid w:val="003A20AB"/>
    <w:rsid w:val="003A22D2"/>
    <w:rsid w:val="003A3D8F"/>
    <w:rsid w:val="003A4FC2"/>
    <w:rsid w:val="003A62F1"/>
    <w:rsid w:val="003B02B8"/>
    <w:rsid w:val="003B2381"/>
    <w:rsid w:val="003B2431"/>
    <w:rsid w:val="003B26F7"/>
    <w:rsid w:val="003B2AD9"/>
    <w:rsid w:val="003B2E98"/>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D0C1D"/>
    <w:rsid w:val="003D15CD"/>
    <w:rsid w:val="003D2A07"/>
    <w:rsid w:val="003D3100"/>
    <w:rsid w:val="003D334D"/>
    <w:rsid w:val="003D521A"/>
    <w:rsid w:val="003D63FC"/>
    <w:rsid w:val="003D7125"/>
    <w:rsid w:val="003D71A3"/>
    <w:rsid w:val="003D7DD2"/>
    <w:rsid w:val="003E0183"/>
    <w:rsid w:val="003E059A"/>
    <w:rsid w:val="003E1E27"/>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6146"/>
    <w:rsid w:val="003F619B"/>
    <w:rsid w:val="003F782A"/>
    <w:rsid w:val="00400A1A"/>
    <w:rsid w:val="004028D9"/>
    <w:rsid w:val="00402B13"/>
    <w:rsid w:val="00403693"/>
    <w:rsid w:val="004036BF"/>
    <w:rsid w:val="00403B09"/>
    <w:rsid w:val="004041D1"/>
    <w:rsid w:val="00404570"/>
    <w:rsid w:val="004049AD"/>
    <w:rsid w:val="00405619"/>
    <w:rsid w:val="0040613D"/>
    <w:rsid w:val="00406399"/>
    <w:rsid w:val="00406627"/>
    <w:rsid w:val="00407571"/>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51361"/>
    <w:rsid w:val="00451C38"/>
    <w:rsid w:val="004523B6"/>
    <w:rsid w:val="00452DA0"/>
    <w:rsid w:val="004532F8"/>
    <w:rsid w:val="00453F5B"/>
    <w:rsid w:val="00454D58"/>
    <w:rsid w:val="00455933"/>
    <w:rsid w:val="00456182"/>
    <w:rsid w:val="00456E27"/>
    <w:rsid w:val="00457180"/>
    <w:rsid w:val="00457895"/>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403B"/>
    <w:rsid w:val="004A41F4"/>
    <w:rsid w:val="004A45EA"/>
    <w:rsid w:val="004A4AE7"/>
    <w:rsid w:val="004A5565"/>
    <w:rsid w:val="004A7589"/>
    <w:rsid w:val="004B00FD"/>
    <w:rsid w:val="004B1370"/>
    <w:rsid w:val="004B15A3"/>
    <w:rsid w:val="004B2383"/>
    <w:rsid w:val="004B26EB"/>
    <w:rsid w:val="004B3CE0"/>
    <w:rsid w:val="004B4569"/>
    <w:rsid w:val="004B49C8"/>
    <w:rsid w:val="004B50A8"/>
    <w:rsid w:val="004B5C19"/>
    <w:rsid w:val="004B5DB7"/>
    <w:rsid w:val="004B5FBE"/>
    <w:rsid w:val="004B6A44"/>
    <w:rsid w:val="004B6FA4"/>
    <w:rsid w:val="004B7408"/>
    <w:rsid w:val="004B7AB3"/>
    <w:rsid w:val="004C1BB9"/>
    <w:rsid w:val="004C2A07"/>
    <w:rsid w:val="004C319E"/>
    <w:rsid w:val="004C4FF0"/>
    <w:rsid w:val="004C5242"/>
    <w:rsid w:val="004C5F5C"/>
    <w:rsid w:val="004D0F6D"/>
    <w:rsid w:val="004D14DA"/>
    <w:rsid w:val="004D181A"/>
    <w:rsid w:val="004D18B5"/>
    <w:rsid w:val="004D2399"/>
    <w:rsid w:val="004D2FD9"/>
    <w:rsid w:val="004D3181"/>
    <w:rsid w:val="004D3B53"/>
    <w:rsid w:val="004D5C97"/>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885"/>
    <w:rsid w:val="004F4F3A"/>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7363"/>
    <w:rsid w:val="00517F6F"/>
    <w:rsid w:val="00523528"/>
    <w:rsid w:val="00523529"/>
    <w:rsid w:val="005250DE"/>
    <w:rsid w:val="0052574F"/>
    <w:rsid w:val="005274F2"/>
    <w:rsid w:val="00527C2C"/>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9D2"/>
    <w:rsid w:val="00542C45"/>
    <w:rsid w:val="00543048"/>
    <w:rsid w:val="0054480B"/>
    <w:rsid w:val="00544830"/>
    <w:rsid w:val="00544BD0"/>
    <w:rsid w:val="00545724"/>
    <w:rsid w:val="00546F88"/>
    <w:rsid w:val="0054777C"/>
    <w:rsid w:val="005478FB"/>
    <w:rsid w:val="00547E02"/>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80385"/>
    <w:rsid w:val="00581C21"/>
    <w:rsid w:val="005820C1"/>
    <w:rsid w:val="00582EAA"/>
    <w:rsid w:val="00583DB3"/>
    <w:rsid w:val="00584305"/>
    <w:rsid w:val="005848DE"/>
    <w:rsid w:val="00584ABA"/>
    <w:rsid w:val="0058511A"/>
    <w:rsid w:val="0058554F"/>
    <w:rsid w:val="0058556C"/>
    <w:rsid w:val="00585B27"/>
    <w:rsid w:val="00586AE0"/>
    <w:rsid w:val="00591A31"/>
    <w:rsid w:val="005920D7"/>
    <w:rsid w:val="00592976"/>
    <w:rsid w:val="005932B5"/>
    <w:rsid w:val="0059471F"/>
    <w:rsid w:val="00594D33"/>
    <w:rsid w:val="005957BD"/>
    <w:rsid w:val="0059583A"/>
    <w:rsid w:val="005963F5"/>
    <w:rsid w:val="00597E07"/>
    <w:rsid w:val="005A045A"/>
    <w:rsid w:val="005A0EC6"/>
    <w:rsid w:val="005A3D83"/>
    <w:rsid w:val="005A468E"/>
    <w:rsid w:val="005A49AA"/>
    <w:rsid w:val="005A4A1A"/>
    <w:rsid w:val="005A4A77"/>
    <w:rsid w:val="005A4C38"/>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B97"/>
    <w:rsid w:val="00602057"/>
    <w:rsid w:val="00602EC7"/>
    <w:rsid w:val="00602FD3"/>
    <w:rsid w:val="00604408"/>
    <w:rsid w:val="006044DB"/>
    <w:rsid w:val="00604736"/>
    <w:rsid w:val="0060542D"/>
    <w:rsid w:val="00606E3A"/>
    <w:rsid w:val="006073AA"/>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3646"/>
    <w:rsid w:val="00635AB2"/>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319"/>
    <w:rsid w:val="00666CA0"/>
    <w:rsid w:val="00670489"/>
    <w:rsid w:val="006713D4"/>
    <w:rsid w:val="00671463"/>
    <w:rsid w:val="0067237B"/>
    <w:rsid w:val="00672D19"/>
    <w:rsid w:val="00673051"/>
    <w:rsid w:val="0067305E"/>
    <w:rsid w:val="00674D80"/>
    <w:rsid w:val="0067508B"/>
    <w:rsid w:val="006752B2"/>
    <w:rsid w:val="0067570C"/>
    <w:rsid w:val="00675814"/>
    <w:rsid w:val="006779B7"/>
    <w:rsid w:val="00680471"/>
    <w:rsid w:val="006808D0"/>
    <w:rsid w:val="006810C9"/>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343C"/>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58A"/>
    <w:rsid w:val="006F6C77"/>
    <w:rsid w:val="006F6EF8"/>
    <w:rsid w:val="006F7C13"/>
    <w:rsid w:val="0070020D"/>
    <w:rsid w:val="00700661"/>
    <w:rsid w:val="0070146C"/>
    <w:rsid w:val="007016B0"/>
    <w:rsid w:val="007023F7"/>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6A54"/>
    <w:rsid w:val="007570F4"/>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60F"/>
    <w:rsid w:val="00772F1D"/>
    <w:rsid w:val="00773174"/>
    <w:rsid w:val="00773852"/>
    <w:rsid w:val="007748AF"/>
    <w:rsid w:val="00774B25"/>
    <w:rsid w:val="00774B80"/>
    <w:rsid w:val="00775087"/>
    <w:rsid w:val="007758A0"/>
    <w:rsid w:val="0077618C"/>
    <w:rsid w:val="0077656E"/>
    <w:rsid w:val="00777110"/>
    <w:rsid w:val="007774D4"/>
    <w:rsid w:val="0077772E"/>
    <w:rsid w:val="00777776"/>
    <w:rsid w:val="007779B1"/>
    <w:rsid w:val="007800F0"/>
    <w:rsid w:val="0078103E"/>
    <w:rsid w:val="00781EE3"/>
    <w:rsid w:val="007834FB"/>
    <w:rsid w:val="0078514C"/>
    <w:rsid w:val="00786051"/>
    <w:rsid w:val="00787B53"/>
    <w:rsid w:val="00790591"/>
    <w:rsid w:val="00790827"/>
    <w:rsid w:val="007925AE"/>
    <w:rsid w:val="007927CF"/>
    <w:rsid w:val="00792B15"/>
    <w:rsid w:val="00794112"/>
    <w:rsid w:val="007949A7"/>
    <w:rsid w:val="00795916"/>
    <w:rsid w:val="0079639C"/>
    <w:rsid w:val="00796B83"/>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66C7"/>
    <w:rsid w:val="007D68B9"/>
    <w:rsid w:val="007E1181"/>
    <w:rsid w:val="007E2187"/>
    <w:rsid w:val="007E22C8"/>
    <w:rsid w:val="007E2905"/>
    <w:rsid w:val="007E2BED"/>
    <w:rsid w:val="007E2CE9"/>
    <w:rsid w:val="007E46AD"/>
    <w:rsid w:val="007E4E99"/>
    <w:rsid w:val="007E4F19"/>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342F"/>
    <w:rsid w:val="008235BB"/>
    <w:rsid w:val="00823ED9"/>
    <w:rsid w:val="0082408B"/>
    <w:rsid w:val="00824B9C"/>
    <w:rsid w:val="00825D7D"/>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95E"/>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35C0"/>
    <w:rsid w:val="00904F6D"/>
    <w:rsid w:val="009066DC"/>
    <w:rsid w:val="00906829"/>
    <w:rsid w:val="00906ECE"/>
    <w:rsid w:val="0091137C"/>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1A50"/>
    <w:rsid w:val="00921BAD"/>
    <w:rsid w:val="009223BF"/>
    <w:rsid w:val="00922502"/>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69E"/>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2A36"/>
    <w:rsid w:val="00962D82"/>
    <w:rsid w:val="0096300C"/>
    <w:rsid w:val="00963899"/>
    <w:rsid w:val="009654C9"/>
    <w:rsid w:val="009657A0"/>
    <w:rsid w:val="0096631A"/>
    <w:rsid w:val="00966AC0"/>
    <w:rsid w:val="00966BA1"/>
    <w:rsid w:val="00966F49"/>
    <w:rsid w:val="009701F2"/>
    <w:rsid w:val="009705E8"/>
    <w:rsid w:val="00970F3B"/>
    <w:rsid w:val="00971FB2"/>
    <w:rsid w:val="009722F1"/>
    <w:rsid w:val="00973199"/>
    <w:rsid w:val="00973209"/>
    <w:rsid w:val="009741F8"/>
    <w:rsid w:val="00974A85"/>
    <w:rsid w:val="009762F8"/>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671F"/>
    <w:rsid w:val="009B6804"/>
    <w:rsid w:val="009B6B92"/>
    <w:rsid w:val="009C0189"/>
    <w:rsid w:val="009C04D3"/>
    <w:rsid w:val="009C0CBA"/>
    <w:rsid w:val="009C454B"/>
    <w:rsid w:val="009C4848"/>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D0"/>
    <w:rsid w:val="00A06081"/>
    <w:rsid w:val="00A065C9"/>
    <w:rsid w:val="00A06982"/>
    <w:rsid w:val="00A06D0A"/>
    <w:rsid w:val="00A06DC4"/>
    <w:rsid w:val="00A07A3D"/>
    <w:rsid w:val="00A10B4B"/>
    <w:rsid w:val="00A10EF2"/>
    <w:rsid w:val="00A11069"/>
    <w:rsid w:val="00A12086"/>
    <w:rsid w:val="00A14B6F"/>
    <w:rsid w:val="00A14E6E"/>
    <w:rsid w:val="00A15015"/>
    <w:rsid w:val="00A155A6"/>
    <w:rsid w:val="00A15B1D"/>
    <w:rsid w:val="00A15B8D"/>
    <w:rsid w:val="00A1640F"/>
    <w:rsid w:val="00A16FF6"/>
    <w:rsid w:val="00A20020"/>
    <w:rsid w:val="00A20167"/>
    <w:rsid w:val="00A2047F"/>
    <w:rsid w:val="00A206C3"/>
    <w:rsid w:val="00A20C83"/>
    <w:rsid w:val="00A20E12"/>
    <w:rsid w:val="00A21435"/>
    <w:rsid w:val="00A21606"/>
    <w:rsid w:val="00A22430"/>
    <w:rsid w:val="00A23123"/>
    <w:rsid w:val="00A23B60"/>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708B"/>
    <w:rsid w:val="00A37292"/>
    <w:rsid w:val="00A375AB"/>
    <w:rsid w:val="00A37EA7"/>
    <w:rsid w:val="00A41253"/>
    <w:rsid w:val="00A415DB"/>
    <w:rsid w:val="00A42146"/>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472A"/>
    <w:rsid w:val="00AB6019"/>
    <w:rsid w:val="00AB67ED"/>
    <w:rsid w:val="00AB7409"/>
    <w:rsid w:val="00AB7D32"/>
    <w:rsid w:val="00AC0183"/>
    <w:rsid w:val="00AC025C"/>
    <w:rsid w:val="00AC2B6E"/>
    <w:rsid w:val="00AC2BB3"/>
    <w:rsid w:val="00AC2CDA"/>
    <w:rsid w:val="00AC43F5"/>
    <w:rsid w:val="00AC5DC6"/>
    <w:rsid w:val="00AC60C7"/>
    <w:rsid w:val="00AC6A9D"/>
    <w:rsid w:val="00AC75B0"/>
    <w:rsid w:val="00AC7770"/>
    <w:rsid w:val="00AD07AA"/>
    <w:rsid w:val="00AD111D"/>
    <w:rsid w:val="00AD1677"/>
    <w:rsid w:val="00AD1CE9"/>
    <w:rsid w:val="00AD227D"/>
    <w:rsid w:val="00AD2405"/>
    <w:rsid w:val="00AD2906"/>
    <w:rsid w:val="00AD3371"/>
    <w:rsid w:val="00AD358E"/>
    <w:rsid w:val="00AD418E"/>
    <w:rsid w:val="00AD4862"/>
    <w:rsid w:val="00AD5AAE"/>
    <w:rsid w:val="00AD5CF2"/>
    <w:rsid w:val="00AD5E1E"/>
    <w:rsid w:val="00AD7A6B"/>
    <w:rsid w:val="00AE0558"/>
    <w:rsid w:val="00AE17EE"/>
    <w:rsid w:val="00AE2A78"/>
    <w:rsid w:val="00AE3053"/>
    <w:rsid w:val="00AE33DF"/>
    <w:rsid w:val="00AE4C13"/>
    <w:rsid w:val="00AE63EA"/>
    <w:rsid w:val="00AE6634"/>
    <w:rsid w:val="00AE6AD5"/>
    <w:rsid w:val="00AE7282"/>
    <w:rsid w:val="00AE73CC"/>
    <w:rsid w:val="00AE74C9"/>
    <w:rsid w:val="00AF09BF"/>
    <w:rsid w:val="00AF0EE8"/>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B95"/>
    <w:rsid w:val="00B24EC8"/>
    <w:rsid w:val="00B24EDB"/>
    <w:rsid w:val="00B25B3C"/>
    <w:rsid w:val="00B25CB0"/>
    <w:rsid w:val="00B27423"/>
    <w:rsid w:val="00B27E37"/>
    <w:rsid w:val="00B30CED"/>
    <w:rsid w:val="00B3122E"/>
    <w:rsid w:val="00B31CCF"/>
    <w:rsid w:val="00B323DD"/>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7D0"/>
    <w:rsid w:val="00B56830"/>
    <w:rsid w:val="00B56955"/>
    <w:rsid w:val="00B56D28"/>
    <w:rsid w:val="00B56F4D"/>
    <w:rsid w:val="00B60611"/>
    <w:rsid w:val="00B607DF"/>
    <w:rsid w:val="00B60BDB"/>
    <w:rsid w:val="00B61D2A"/>
    <w:rsid w:val="00B62734"/>
    <w:rsid w:val="00B62B0C"/>
    <w:rsid w:val="00B63BA9"/>
    <w:rsid w:val="00B6404B"/>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72D3"/>
    <w:rsid w:val="00B9778C"/>
    <w:rsid w:val="00B97C9A"/>
    <w:rsid w:val="00BA0120"/>
    <w:rsid w:val="00BA05C8"/>
    <w:rsid w:val="00BA088D"/>
    <w:rsid w:val="00BA1708"/>
    <w:rsid w:val="00BA1EB2"/>
    <w:rsid w:val="00BA2C22"/>
    <w:rsid w:val="00BA3547"/>
    <w:rsid w:val="00BA3633"/>
    <w:rsid w:val="00BA37F5"/>
    <w:rsid w:val="00BA3809"/>
    <w:rsid w:val="00BA46F6"/>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57D2"/>
    <w:rsid w:val="00BC5809"/>
    <w:rsid w:val="00BC6D39"/>
    <w:rsid w:val="00BC7DDD"/>
    <w:rsid w:val="00BD1C5E"/>
    <w:rsid w:val="00BD20C2"/>
    <w:rsid w:val="00BD4DE6"/>
    <w:rsid w:val="00BD5A46"/>
    <w:rsid w:val="00BD628F"/>
    <w:rsid w:val="00BE11CF"/>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74C"/>
    <w:rsid w:val="00C015C9"/>
    <w:rsid w:val="00C01A87"/>
    <w:rsid w:val="00C01C44"/>
    <w:rsid w:val="00C020D5"/>
    <w:rsid w:val="00C02C0B"/>
    <w:rsid w:val="00C02F31"/>
    <w:rsid w:val="00C03C33"/>
    <w:rsid w:val="00C04CED"/>
    <w:rsid w:val="00C04F02"/>
    <w:rsid w:val="00C05DF3"/>
    <w:rsid w:val="00C06B78"/>
    <w:rsid w:val="00C06D08"/>
    <w:rsid w:val="00C07423"/>
    <w:rsid w:val="00C0759A"/>
    <w:rsid w:val="00C11A63"/>
    <w:rsid w:val="00C120DE"/>
    <w:rsid w:val="00C13165"/>
    <w:rsid w:val="00C13A02"/>
    <w:rsid w:val="00C14B41"/>
    <w:rsid w:val="00C14E27"/>
    <w:rsid w:val="00C14F17"/>
    <w:rsid w:val="00C15A8E"/>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37C"/>
    <w:rsid w:val="00C41D68"/>
    <w:rsid w:val="00C41EED"/>
    <w:rsid w:val="00C4253B"/>
    <w:rsid w:val="00C437E8"/>
    <w:rsid w:val="00C44330"/>
    <w:rsid w:val="00C462D4"/>
    <w:rsid w:val="00C463CB"/>
    <w:rsid w:val="00C4672B"/>
    <w:rsid w:val="00C46CB9"/>
    <w:rsid w:val="00C50B40"/>
    <w:rsid w:val="00C50DE8"/>
    <w:rsid w:val="00C50F28"/>
    <w:rsid w:val="00C52373"/>
    <w:rsid w:val="00C530FC"/>
    <w:rsid w:val="00C532E8"/>
    <w:rsid w:val="00C535F0"/>
    <w:rsid w:val="00C5389F"/>
    <w:rsid w:val="00C54CF9"/>
    <w:rsid w:val="00C54F3B"/>
    <w:rsid w:val="00C55807"/>
    <w:rsid w:val="00C55F51"/>
    <w:rsid w:val="00C563A4"/>
    <w:rsid w:val="00C574FB"/>
    <w:rsid w:val="00C57DB1"/>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72F9"/>
    <w:rsid w:val="00C80386"/>
    <w:rsid w:val="00C83EB5"/>
    <w:rsid w:val="00C84CD6"/>
    <w:rsid w:val="00C84FDB"/>
    <w:rsid w:val="00C84FFC"/>
    <w:rsid w:val="00C858B7"/>
    <w:rsid w:val="00C85A5B"/>
    <w:rsid w:val="00C85D01"/>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F39"/>
    <w:rsid w:val="00CB1E25"/>
    <w:rsid w:val="00CB2208"/>
    <w:rsid w:val="00CB2A07"/>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5DD7"/>
    <w:rsid w:val="00D374E5"/>
    <w:rsid w:val="00D40BC1"/>
    <w:rsid w:val="00D40C12"/>
    <w:rsid w:val="00D40EBE"/>
    <w:rsid w:val="00D40F33"/>
    <w:rsid w:val="00D414A0"/>
    <w:rsid w:val="00D414DD"/>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41BC"/>
    <w:rsid w:val="00D551A5"/>
    <w:rsid w:val="00D55468"/>
    <w:rsid w:val="00D55B1C"/>
    <w:rsid w:val="00D563C8"/>
    <w:rsid w:val="00D57230"/>
    <w:rsid w:val="00D57D93"/>
    <w:rsid w:val="00D57FB1"/>
    <w:rsid w:val="00D61808"/>
    <w:rsid w:val="00D61A34"/>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90713"/>
    <w:rsid w:val="00D90A8B"/>
    <w:rsid w:val="00D91674"/>
    <w:rsid w:val="00D921C6"/>
    <w:rsid w:val="00D92466"/>
    <w:rsid w:val="00D924F8"/>
    <w:rsid w:val="00D92D7D"/>
    <w:rsid w:val="00D9421A"/>
    <w:rsid w:val="00D9531E"/>
    <w:rsid w:val="00D95DA4"/>
    <w:rsid w:val="00D97B9A"/>
    <w:rsid w:val="00DA0F92"/>
    <w:rsid w:val="00DA2EC0"/>
    <w:rsid w:val="00DA38D5"/>
    <w:rsid w:val="00DA3A8B"/>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4C3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64A3"/>
    <w:rsid w:val="00E267FD"/>
    <w:rsid w:val="00E268AD"/>
    <w:rsid w:val="00E31A8A"/>
    <w:rsid w:val="00E3211F"/>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2FF"/>
    <w:rsid w:val="00ED5398"/>
    <w:rsid w:val="00ED5B5E"/>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6AF8"/>
    <w:rsid w:val="00F26D17"/>
    <w:rsid w:val="00F27132"/>
    <w:rsid w:val="00F272BE"/>
    <w:rsid w:val="00F2733C"/>
    <w:rsid w:val="00F301BC"/>
    <w:rsid w:val="00F3098C"/>
    <w:rsid w:val="00F3197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60C4F"/>
    <w:rsid w:val="00F60E7D"/>
    <w:rsid w:val="00F60EF2"/>
    <w:rsid w:val="00F6178A"/>
    <w:rsid w:val="00F658B6"/>
    <w:rsid w:val="00F65A76"/>
    <w:rsid w:val="00F67F66"/>
    <w:rsid w:val="00F67F74"/>
    <w:rsid w:val="00F70C5A"/>
    <w:rsid w:val="00F729A7"/>
    <w:rsid w:val="00F72C0B"/>
    <w:rsid w:val="00F72E0D"/>
    <w:rsid w:val="00F7310E"/>
    <w:rsid w:val="00F75DE2"/>
    <w:rsid w:val="00F761F5"/>
    <w:rsid w:val="00F76260"/>
    <w:rsid w:val="00F77768"/>
    <w:rsid w:val="00F77929"/>
    <w:rsid w:val="00F807FA"/>
    <w:rsid w:val="00F80CB2"/>
    <w:rsid w:val="00F80FF6"/>
    <w:rsid w:val="00F8268E"/>
    <w:rsid w:val="00F84A7C"/>
    <w:rsid w:val="00F85206"/>
    <w:rsid w:val="00F85500"/>
    <w:rsid w:val="00F86080"/>
    <w:rsid w:val="00F862DC"/>
    <w:rsid w:val="00F87848"/>
    <w:rsid w:val="00F9044B"/>
    <w:rsid w:val="00F9212B"/>
    <w:rsid w:val="00F92500"/>
    <w:rsid w:val="00F92C24"/>
    <w:rsid w:val="00F947FE"/>
    <w:rsid w:val="00F954FB"/>
    <w:rsid w:val="00F96CEB"/>
    <w:rsid w:val="00FA0C34"/>
    <w:rsid w:val="00FA24C6"/>
    <w:rsid w:val="00FA4FB4"/>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FD9"/>
    <w:rsid w:val="00FB5349"/>
    <w:rsid w:val="00FB5660"/>
    <w:rsid w:val="00FB5681"/>
    <w:rsid w:val="00FB5A33"/>
    <w:rsid w:val="00FB5FEF"/>
    <w:rsid w:val="00FB6231"/>
    <w:rsid w:val="00FB62D7"/>
    <w:rsid w:val="00FB6D4E"/>
    <w:rsid w:val="00FB7006"/>
    <w:rsid w:val="00FB776D"/>
    <w:rsid w:val="00FC0970"/>
    <w:rsid w:val="00FC0D4D"/>
    <w:rsid w:val="00FC322F"/>
    <w:rsid w:val="00FC32AE"/>
    <w:rsid w:val="00FC449C"/>
    <w:rsid w:val="00FC5BA4"/>
    <w:rsid w:val="00FC62A8"/>
    <w:rsid w:val="00FC66E1"/>
    <w:rsid w:val="00FC7029"/>
    <w:rsid w:val="00FC70F7"/>
    <w:rsid w:val="00FC78F9"/>
    <w:rsid w:val="00FD0481"/>
    <w:rsid w:val="00FD19A9"/>
    <w:rsid w:val="00FD1C5B"/>
    <w:rsid w:val="00FD20DE"/>
    <w:rsid w:val="00FD3517"/>
    <w:rsid w:val="00FD3EB4"/>
    <w:rsid w:val="00FD5F41"/>
    <w:rsid w:val="00FD6BB5"/>
    <w:rsid w:val="00FD7103"/>
    <w:rsid w:val="00FD7CF4"/>
    <w:rsid w:val="00FD7F82"/>
    <w:rsid w:val="00FE1120"/>
    <w:rsid w:val="00FE1180"/>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9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26-de-13-de-abril-de-202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gim.com.br/selviria/legislacao.php?tipo=11"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25art159"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oter" Target="foot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4.tce.ms.gov.br/ecjur/Logi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43</Pages>
  <Words>17955</Words>
  <Characters>96959</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114685</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424</cp:revision>
  <cp:lastPrinted>2025-09-09T18:31:00Z</cp:lastPrinted>
  <dcterms:created xsi:type="dcterms:W3CDTF">2023-03-08T13:17:00Z</dcterms:created>
  <dcterms:modified xsi:type="dcterms:W3CDTF">2025-10-14T17:45:00Z</dcterms:modified>
</cp:coreProperties>
</file>